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5D" w:rsidRDefault="00DE3915">
      <w:pPr>
        <w:spacing w:line="460" w:lineRule="exact"/>
        <w:jc w:val="center"/>
        <w:rPr>
          <w:b/>
          <w:bCs/>
          <w:sz w:val="24"/>
          <w:szCs w:val="32"/>
        </w:rPr>
      </w:pPr>
      <w:r>
        <w:rPr>
          <w:rFonts w:hint="eastAsia"/>
          <w:b/>
          <w:bCs/>
          <w:sz w:val="24"/>
          <w:szCs w:val="32"/>
        </w:rPr>
        <w:t>广东工业大学诚邀海外英才申报“青年千人”</w:t>
      </w:r>
    </w:p>
    <w:p w:rsidR="00A46E5D" w:rsidRDefault="00DE3915">
      <w:pPr>
        <w:spacing w:line="460" w:lineRule="exact"/>
        <w:ind w:firstLineChars="200" w:firstLine="420"/>
      </w:pPr>
      <w:r>
        <w:rPr>
          <w:rFonts w:hint="eastAsia"/>
        </w:rPr>
        <w:t>广东工业大学热忱欢迎海外优秀青年学者加盟我校，学校将为您搭建一流的科研平台，提供具有竞争力的薪酬和待遇。</w:t>
      </w:r>
    </w:p>
    <w:p w:rsidR="00A46E5D" w:rsidRDefault="00DE3915">
      <w:pPr>
        <w:spacing w:line="460" w:lineRule="exact"/>
      </w:pPr>
      <w:r>
        <w:rPr>
          <w:rFonts w:hint="eastAsia"/>
        </w:rPr>
        <w:t>一、申报条件</w:t>
      </w:r>
      <w:r>
        <w:rPr>
          <w:rFonts w:hint="eastAsia"/>
        </w:rPr>
        <w:t xml:space="preserve"> </w:t>
      </w:r>
    </w:p>
    <w:p w:rsidR="00A46E5D" w:rsidRDefault="00DE3915">
      <w:pPr>
        <w:spacing w:line="460" w:lineRule="exact"/>
      </w:pPr>
      <w:r>
        <w:rPr>
          <w:rFonts w:hint="eastAsia"/>
        </w:rPr>
        <w:t>1</w:t>
      </w:r>
      <w:r>
        <w:rPr>
          <w:rFonts w:hint="eastAsia"/>
        </w:rPr>
        <w:t>．自然科学或工程技术领域，年龄不超过</w:t>
      </w:r>
      <w:r>
        <w:rPr>
          <w:rFonts w:hint="eastAsia"/>
        </w:rPr>
        <w:t>40</w:t>
      </w:r>
      <w:r>
        <w:rPr>
          <w:rFonts w:hint="eastAsia"/>
        </w:rPr>
        <w:t>岁；</w:t>
      </w:r>
      <w:r>
        <w:rPr>
          <w:rFonts w:hint="eastAsia"/>
        </w:rPr>
        <w:t xml:space="preserve"> </w:t>
      </w:r>
    </w:p>
    <w:p w:rsidR="00A46E5D" w:rsidRDefault="00DE3915">
      <w:pPr>
        <w:spacing w:line="460" w:lineRule="exact"/>
      </w:pPr>
      <w:r>
        <w:rPr>
          <w:rFonts w:hint="eastAsia"/>
        </w:rPr>
        <w:t>2</w:t>
      </w:r>
      <w:r>
        <w:rPr>
          <w:rFonts w:hint="eastAsia"/>
        </w:rPr>
        <w:t>．在海外知名高校、科研机构或知名企业研发机构有正式教学或科研职位，取得博士学位后在海外连续工作</w:t>
      </w:r>
      <w:r>
        <w:rPr>
          <w:rFonts w:hint="eastAsia"/>
        </w:rPr>
        <w:t>36</w:t>
      </w:r>
      <w:r>
        <w:rPr>
          <w:rFonts w:hint="eastAsia"/>
        </w:rPr>
        <w:t>个月以上；</w:t>
      </w:r>
      <w:r>
        <w:rPr>
          <w:rFonts w:hint="eastAsia"/>
        </w:rPr>
        <w:t xml:space="preserve"> </w:t>
      </w:r>
    </w:p>
    <w:p w:rsidR="00A46E5D" w:rsidRDefault="00DE3915">
      <w:pPr>
        <w:spacing w:line="460" w:lineRule="exact"/>
      </w:pPr>
      <w:r>
        <w:rPr>
          <w:rFonts w:hint="eastAsia"/>
        </w:rPr>
        <w:t xml:space="preserve">3. </w:t>
      </w:r>
      <w:r>
        <w:rPr>
          <w:rFonts w:hint="eastAsia"/>
        </w:rPr>
        <w:t>取得同行专家认可的科研成果，且具有成为该领域学术或技术带头人的发展潜力；</w:t>
      </w:r>
      <w:r>
        <w:rPr>
          <w:rFonts w:hint="eastAsia"/>
        </w:rPr>
        <w:t xml:space="preserve"> </w:t>
      </w:r>
    </w:p>
    <w:p w:rsidR="00A46E5D" w:rsidRDefault="00DE3915">
      <w:pPr>
        <w:spacing w:line="460" w:lineRule="exact"/>
      </w:pPr>
      <w:r>
        <w:rPr>
          <w:rFonts w:hint="eastAsia"/>
        </w:rPr>
        <w:t>4</w:t>
      </w:r>
      <w:r>
        <w:rPr>
          <w:rFonts w:hint="eastAsia"/>
        </w:rPr>
        <w:t>．申报时未全职在国内工作，或者在国内工作不超过</w:t>
      </w:r>
      <w:r>
        <w:rPr>
          <w:rFonts w:hint="eastAsia"/>
        </w:rPr>
        <w:t>1</w:t>
      </w:r>
      <w:r>
        <w:rPr>
          <w:rFonts w:hint="eastAsia"/>
        </w:rPr>
        <w:t>年；引进后需全职回国工作。</w:t>
      </w:r>
      <w:r>
        <w:rPr>
          <w:rFonts w:hint="eastAsia"/>
        </w:rPr>
        <w:t xml:space="preserve"> </w:t>
      </w:r>
    </w:p>
    <w:p w:rsidR="00A46E5D" w:rsidRDefault="00DE3915">
      <w:pPr>
        <w:spacing w:line="460" w:lineRule="exact"/>
      </w:pPr>
      <w:r>
        <w:rPr>
          <w:rFonts w:hint="eastAsia"/>
        </w:rPr>
        <w:t xml:space="preserve">5. </w:t>
      </w:r>
      <w:r>
        <w:rPr>
          <w:rFonts w:hint="eastAsia"/>
        </w:rPr>
        <w:t>在海外取得博士学位、业绩特别突出或者国家急需紧缺的人才，可适当放宽工作年限要求。</w:t>
      </w:r>
      <w:r>
        <w:rPr>
          <w:rFonts w:hint="eastAsia"/>
        </w:rPr>
        <w:t xml:space="preserve"> </w:t>
      </w:r>
    </w:p>
    <w:p w:rsidR="00A46E5D" w:rsidRDefault="00DE3915">
      <w:pPr>
        <w:numPr>
          <w:ilvl w:val="0"/>
          <w:numId w:val="1"/>
        </w:numPr>
        <w:spacing w:line="460" w:lineRule="exact"/>
      </w:pPr>
      <w:r>
        <w:rPr>
          <w:rFonts w:hint="eastAsia"/>
        </w:rPr>
        <w:t>薪酬待遇</w:t>
      </w:r>
    </w:p>
    <w:p w:rsidR="00A46E5D" w:rsidRDefault="00DE3915">
      <w:pPr>
        <w:numPr>
          <w:ilvl w:val="0"/>
          <w:numId w:val="2"/>
        </w:numPr>
        <w:spacing w:line="460" w:lineRule="exact"/>
      </w:pPr>
      <w:r>
        <w:rPr>
          <w:rFonts w:hint="eastAsia"/>
        </w:rPr>
        <w:t>具有竞争力的年薪，最高可达到</w:t>
      </w:r>
      <w:r>
        <w:rPr>
          <w:rFonts w:hint="eastAsia"/>
        </w:rPr>
        <w:t>70</w:t>
      </w:r>
      <w:r>
        <w:rPr>
          <w:rFonts w:hint="eastAsia"/>
        </w:rPr>
        <w:t>万元；</w:t>
      </w:r>
    </w:p>
    <w:p w:rsidR="00A46E5D" w:rsidRDefault="00DE3915">
      <w:pPr>
        <w:numPr>
          <w:ilvl w:val="0"/>
          <w:numId w:val="2"/>
        </w:numPr>
        <w:spacing w:line="460" w:lineRule="exact"/>
      </w:pPr>
      <w:r>
        <w:rPr>
          <w:rFonts w:hint="eastAsia"/>
        </w:rPr>
        <w:t>提供周转住房一套；</w:t>
      </w:r>
    </w:p>
    <w:p w:rsidR="00A46E5D" w:rsidRDefault="00DE3915">
      <w:pPr>
        <w:numPr>
          <w:ilvl w:val="0"/>
          <w:numId w:val="2"/>
        </w:numPr>
        <w:spacing w:line="460" w:lineRule="exact"/>
      </w:pPr>
      <w:r>
        <w:rPr>
          <w:rFonts w:hint="eastAsia"/>
        </w:rPr>
        <w:t>安家费（含购房补贴）最高可达</w:t>
      </w:r>
      <w:r>
        <w:rPr>
          <w:rFonts w:hint="eastAsia"/>
        </w:rPr>
        <w:t>150</w:t>
      </w:r>
      <w:r>
        <w:rPr>
          <w:rFonts w:hint="eastAsia"/>
        </w:rPr>
        <w:t>万元；</w:t>
      </w:r>
    </w:p>
    <w:p w:rsidR="00A46E5D" w:rsidRDefault="00DE3915">
      <w:pPr>
        <w:numPr>
          <w:ilvl w:val="0"/>
          <w:numId w:val="2"/>
        </w:numPr>
        <w:spacing w:line="460" w:lineRule="exact"/>
      </w:pPr>
      <w:r>
        <w:rPr>
          <w:rFonts w:hint="eastAsia"/>
        </w:rPr>
        <w:t>科研启动经费最高可达</w:t>
      </w:r>
      <w:r>
        <w:rPr>
          <w:rFonts w:hint="eastAsia"/>
        </w:rPr>
        <w:t>500</w:t>
      </w:r>
      <w:r>
        <w:rPr>
          <w:rFonts w:hint="eastAsia"/>
        </w:rPr>
        <w:t>万元；</w:t>
      </w:r>
    </w:p>
    <w:p w:rsidR="00A46E5D" w:rsidRDefault="00DE3915">
      <w:pPr>
        <w:numPr>
          <w:ilvl w:val="0"/>
          <w:numId w:val="2"/>
        </w:numPr>
        <w:spacing w:line="460" w:lineRule="exact"/>
      </w:pPr>
      <w:r>
        <w:rPr>
          <w:rFonts w:hint="eastAsia"/>
        </w:rPr>
        <w:t>提供博士、硕士研究生招生指标；</w:t>
      </w:r>
    </w:p>
    <w:p w:rsidR="00A46E5D" w:rsidRDefault="00DE3915">
      <w:pPr>
        <w:numPr>
          <w:ilvl w:val="0"/>
          <w:numId w:val="2"/>
        </w:numPr>
        <w:spacing w:line="460" w:lineRule="exact"/>
      </w:pPr>
      <w:r>
        <w:rPr>
          <w:rFonts w:hint="eastAsia"/>
        </w:rPr>
        <w:t>解决配偶工作、子女入学等。</w:t>
      </w:r>
    </w:p>
    <w:p w:rsidR="00A46E5D" w:rsidRDefault="00DE3915">
      <w:pPr>
        <w:spacing w:line="460" w:lineRule="exact"/>
        <w:ind w:firstLineChars="200" w:firstLine="420"/>
      </w:pPr>
      <w:r>
        <w:rPr>
          <w:rFonts w:hint="eastAsia"/>
        </w:rPr>
        <w:t>除学校提供的薪酬待遇外，还可享受国家</w:t>
      </w:r>
      <w:r>
        <w:rPr>
          <w:rFonts w:hint="eastAsia"/>
        </w:rPr>
        <w:t>50</w:t>
      </w:r>
      <w:r>
        <w:rPr>
          <w:rFonts w:hint="eastAsia"/>
        </w:rPr>
        <w:t>万元一次性生活补助和高达</w:t>
      </w:r>
      <w:r>
        <w:rPr>
          <w:rFonts w:hint="eastAsia"/>
        </w:rPr>
        <w:t>300</w:t>
      </w:r>
      <w:r>
        <w:rPr>
          <w:rFonts w:hint="eastAsia"/>
        </w:rPr>
        <w:t>万元的工作经费配套、广东省</w:t>
      </w:r>
      <w:r>
        <w:rPr>
          <w:rFonts w:hint="eastAsia"/>
        </w:rPr>
        <w:t>25</w:t>
      </w:r>
      <w:r>
        <w:rPr>
          <w:rFonts w:hint="eastAsia"/>
        </w:rPr>
        <w:t>万元住房补贴和</w:t>
      </w:r>
      <w:r>
        <w:rPr>
          <w:rFonts w:hint="eastAsia"/>
        </w:rPr>
        <w:t>50</w:t>
      </w:r>
      <w:r>
        <w:rPr>
          <w:rFonts w:hint="eastAsia"/>
        </w:rPr>
        <w:t>万元工作经费配套。</w:t>
      </w:r>
    </w:p>
    <w:p w:rsidR="00A46E5D" w:rsidRDefault="00DE3915">
      <w:pPr>
        <w:spacing w:line="460" w:lineRule="exact"/>
      </w:pPr>
      <w:r>
        <w:rPr>
          <w:rFonts w:hint="eastAsia"/>
        </w:rPr>
        <w:t>三、应聘方式</w:t>
      </w:r>
      <w:r>
        <w:rPr>
          <w:rFonts w:hint="eastAsia"/>
        </w:rPr>
        <w:t xml:space="preserve"> </w:t>
      </w:r>
    </w:p>
    <w:p w:rsidR="00A46E5D" w:rsidRDefault="00DE3915">
      <w:pPr>
        <w:spacing w:line="460" w:lineRule="exact"/>
        <w:ind w:firstLineChars="200" w:firstLine="420"/>
      </w:pPr>
      <w:r>
        <w:rPr>
          <w:rFonts w:hint="eastAsia"/>
        </w:rPr>
        <w:t>学校常年接受应聘，</w:t>
      </w:r>
      <w:r w:rsidR="00043DAA" w:rsidRPr="00043DAA">
        <w:rPr>
          <w:rFonts w:hint="eastAsia"/>
        </w:rPr>
        <w:t>应聘者可与学校高层次人才工作办公室联系并将应聘材料电子版发送</w:t>
      </w:r>
      <w:proofErr w:type="spellStart"/>
      <w:r w:rsidR="00043DAA" w:rsidRPr="00043DAA">
        <w:rPr>
          <w:rFonts w:hint="eastAsia"/>
        </w:rPr>
        <w:t>gdutyzzp@gdut.edu,cn</w:t>
      </w:r>
      <w:proofErr w:type="spellEnd"/>
      <w:r w:rsidR="00043DAA">
        <w:rPr>
          <w:rFonts w:hint="eastAsia"/>
        </w:rPr>
        <w:t>、</w:t>
      </w:r>
      <w:r w:rsidR="00043DAA" w:rsidRPr="00043DAA">
        <w:t>gdut_rcb@126.com</w:t>
      </w:r>
      <w:r>
        <w:rPr>
          <w:rFonts w:hint="eastAsia"/>
        </w:rPr>
        <w:t>（请注明应聘岗位），应聘所需材料包括个人详细简历和学术成果简介。以上待遇详情可电话、邮件咨询学校或院系联系人。</w:t>
      </w:r>
      <w:r>
        <w:rPr>
          <w:rFonts w:hint="eastAsia"/>
        </w:rPr>
        <w:t xml:space="preserve"> </w:t>
      </w:r>
    </w:p>
    <w:p w:rsidR="00A46E5D" w:rsidRDefault="00DE3915">
      <w:pPr>
        <w:spacing w:line="460" w:lineRule="exact"/>
      </w:pPr>
      <w:r>
        <w:rPr>
          <w:rFonts w:hint="eastAsia"/>
        </w:rPr>
        <w:t>四、联系方式</w:t>
      </w:r>
      <w:r>
        <w:rPr>
          <w:rFonts w:hint="eastAsia"/>
        </w:rPr>
        <w:t xml:space="preserve"> </w:t>
      </w:r>
    </w:p>
    <w:p w:rsidR="00A46E5D" w:rsidRDefault="00DE3915">
      <w:pPr>
        <w:spacing w:line="460" w:lineRule="exact"/>
      </w:pPr>
      <w:r>
        <w:rPr>
          <w:rFonts w:hint="eastAsia"/>
        </w:rPr>
        <w:t>广东工业大学人事处高层次人才引进办公室</w:t>
      </w:r>
      <w:r>
        <w:rPr>
          <w:rFonts w:hint="eastAsia"/>
        </w:rPr>
        <w:t xml:space="preserve"> </w:t>
      </w:r>
    </w:p>
    <w:p w:rsidR="00A46E5D" w:rsidRDefault="00DE3915">
      <w:pPr>
        <w:spacing w:line="460" w:lineRule="exact"/>
      </w:pPr>
      <w:r>
        <w:rPr>
          <w:rFonts w:hint="eastAsia"/>
        </w:rPr>
        <w:t>地址：广东省广州市番禺区大学城外环西路</w:t>
      </w:r>
      <w:r>
        <w:rPr>
          <w:rFonts w:hint="eastAsia"/>
        </w:rPr>
        <w:t>100</w:t>
      </w:r>
      <w:r>
        <w:rPr>
          <w:rFonts w:hint="eastAsia"/>
        </w:rPr>
        <w:t>号</w:t>
      </w:r>
      <w:r>
        <w:rPr>
          <w:rFonts w:hint="eastAsia"/>
        </w:rPr>
        <w:t xml:space="preserve"> </w:t>
      </w:r>
      <w:r>
        <w:rPr>
          <w:rFonts w:hint="eastAsia"/>
        </w:rPr>
        <w:t>邮编：</w:t>
      </w:r>
      <w:r>
        <w:rPr>
          <w:rFonts w:hint="eastAsia"/>
        </w:rPr>
        <w:t>510006</w:t>
      </w:r>
    </w:p>
    <w:p w:rsidR="00A46E5D" w:rsidRDefault="00DE3915">
      <w:pPr>
        <w:spacing w:line="460" w:lineRule="exact"/>
      </w:pPr>
      <w:r>
        <w:rPr>
          <w:rFonts w:hint="eastAsia"/>
        </w:rPr>
        <w:t>电话：</w:t>
      </w:r>
      <w:r>
        <w:rPr>
          <w:rFonts w:hint="eastAsia"/>
        </w:rPr>
        <w:t>+86-020-39322509</w:t>
      </w:r>
    </w:p>
    <w:p w:rsidR="00A46E5D" w:rsidRDefault="00DE3915">
      <w:pPr>
        <w:spacing w:line="460" w:lineRule="exact"/>
      </w:pPr>
      <w:r>
        <w:rPr>
          <w:rFonts w:hint="eastAsia"/>
        </w:rPr>
        <w:t>联系人：曹老师、杨老师、苏老师</w:t>
      </w:r>
      <w:r>
        <w:rPr>
          <w:rFonts w:hint="eastAsia"/>
        </w:rPr>
        <w:t xml:space="preserve"> </w:t>
      </w:r>
    </w:p>
    <w:p w:rsidR="00A46E5D" w:rsidRDefault="00DE3915">
      <w:pPr>
        <w:spacing w:line="460" w:lineRule="exact"/>
      </w:pPr>
      <w:r>
        <w:rPr>
          <w:rFonts w:hint="eastAsia"/>
        </w:rPr>
        <w:t>电子邮箱：</w:t>
      </w:r>
      <w:r w:rsidR="00043DAA" w:rsidRPr="00043DAA">
        <w:rPr>
          <w:rFonts w:hint="eastAsia"/>
        </w:rPr>
        <w:t>gdutyzzp@gdut.edu.cn</w:t>
      </w:r>
      <w:r w:rsidR="00043DAA">
        <w:rPr>
          <w:rFonts w:hint="eastAsia"/>
        </w:rPr>
        <w:t>、</w:t>
      </w:r>
      <w:r w:rsidR="00043DAA" w:rsidRPr="00043DAA">
        <w:t>gdut_rcb@126.com</w:t>
      </w:r>
    </w:p>
    <w:p w:rsidR="00A46E5D" w:rsidRDefault="00DE3915">
      <w:pPr>
        <w:rPr>
          <w:b/>
          <w:bCs/>
        </w:rPr>
      </w:pPr>
      <w:r>
        <w:rPr>
          <w:rFonts w:hint="eastAsia"/>
          <w:b/>
          <w:bCs/>
        </w:rPr>
        <w:lastRenderedPageBreak/>
        <w:t>各学院人才引进专员联系方式：</w:t>
      </w:r>
    </w:p>
    <w:tbl>
      <w:tblPr>
        <w:tblpPr w:leftFromText="180" w:rightFromText="180" w:vertAnchor="page" w:horzAnchor="page" w:tblpX="1962" w:tblpY="2127"/>
        <w:tblOverlap w:val="never"/>
        <w:tblW w:w="8060" w:type="dxa"/>
        <w:tblLayout w:type="fixed"/>
        <w:tblLook w:val="04A0"/>
      </w:tblPr>
      <w:tblGrid>
        <w:gridCol w:w="2364"/>
        <w:gridCol w:w="1259"/>
        <w:gridCol w:w="1569"/>
        <w:gridCol w:w="2868"/>
      </w:tblGrid>
      <w:tr w:rsidR="00A46E5D">
        <w:trPr>
          <w:trHeight w:val="487"/>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学院</w:t>
            </w:r>
          </w:p>
        </w:tc>
        <w:tc>
          <w:tcPr>
            <w:tcW w:w="1259" w:type="dxa"/>
            <w:tcBorders>
              <w:top w:val="single" w:sz="4" w:space="0" w:color="auto"/>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联系人</w:t>
            </w:r>
          </w:p>
        </w:tc>
        <w:tc>
          <w:tcPr>
            <w:tcW w:w="1569" w:type="dxa"/>
            <w:tcBorders>
              <w:top w:val="single" w:sz="4" w:space="0" w:color="auto"/>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座机</w:t>
            </w:r>
          </w:p>
        </w:tc>
        <w:tc>
          <w:tcPr>
            <w:tcW w:w="2868" w:type="dxa"/>
            <w:tcBorders>
              <w:top w:val="single" w:sz="4" w:space="0" w:color="auto"/>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邮箱</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机电工程学院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林老师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02039322415</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rxlin@gdut.edu.cn</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自动化学院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陈老师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02039322552</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sizhe.chen@gdut.edu.cn</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轻工化工学院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黄老师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02039322231</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huangxi07@qq.com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信息工程学院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02039322253</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6" w:history="1">
              <w:r w:rsidR="00DE3915">
                <w:rPr>
                  <w:rFonts w:ascii="仿宋" w:eastAsia="仿宋" w:hAnsi="仿宋" w:cs="宋体" w:hint="eastAsia"/>
                  <w:color w:val="000000"/>
                  <w:kern w:val="0"/>
                  <w:szCs w:val="21"/>
                </w:rPr>
                <w:t>Jzhang@gdut.edu.cn</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土木与交通工程学院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贺老师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02039322527</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hesh@gdut.edu.cn</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管理学院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晋老师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02087083066</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11430304@qq.com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计算机学院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刘老师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02039322279</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7" w:history="1">
              <w:r w:rsidR="00DE3915">
                <w:rPr>
                  <w:rFonts w:ascii="仿宋" w:eastAsia="仿宋" w:hAnsi="仿宋" w:cs="宋体" w:hint="eastAsia"/>
                  <w:color w:val="000000"/>
                  <w:kern w:val="0"/>
                  <w:szCs w:val="21"/>
                </w:rPr>
                <w:t>1015314813@qq.com</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材料与能源学院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钱老师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02039322587</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549772021@qq.com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环境科学与工程学院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02039322291</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416858212@qq.com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外国语学院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林老师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02039322187</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3190391147@qq.com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应用数学学院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何老师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02087084403</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8" w:history="1">
              <w:r w:rsidR="00DE3915">
                <w:rPr>
                  <w:rFonts w:ascii="仿宋" w:eastAsia="仿宋" w:hAnsi="仿宋" w:cs="宋体" w:hint="eastAsia"/>
                  <w:color w:val="000000"/>
                  <w:kern w:val="0"/>
                  <w:szCs w:val="21"/>
                </w:rPr>
                <w:t>23253673@qq.com</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物理与光电工程学院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许老师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02039322265</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9" w:history="1">
              <w:r w:rsidR="00DE3915">
                <w:rPr>
                  <w:rFonts w:ascii="仿宋" w:eastAsia="仿宋" w:hAnsi="仿宋" w:cs="宋体" w:hint="eastAsia"/>
                  <w:color w:val="000000"/>
                  <w:kern w:val="0"/>
                  <w:szCs w:val="21"/>
                </w:rPr>
                <w:t>boatyxuan@gdut.edu.cn</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艺术与设计学院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林老师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02037627050</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10" w:history="1">
              <w:r w:rsidR="00DE3915">
                <w:rPr>
                  <w:rFonts w:ascii="仿宋" w:eastAsia="仿宋" w:hAnsi="仿宋" w:cs="宋体" w:hint="eastAsia"/>
                  <w:color w:val="000000"/>
                  <w:kern w:val="0"/>
                  <w:szCs w:val="21"/>
                </w:rPr>
                <w:t>104135999@qq.com</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政法学院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华老师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kern w:val="0"/>
                <w:szCs w:val="21"/>
              </w:rPr>
              <w:t>02037626602</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pPr>
            <w:r>
              <w:rPr>
                <w:rFonts w:ascii="仿宋" w:eastAsia="仿宋" w:hAnsi="仿宋" w:cs="宋体" w:hint="eastAsia"/>
                <w:kern w:val="0"/>
                <w:szCs w:val="21"/>
              </w:rPr>
              <w:t>396793690@qq.com</w:t>
            </w:r>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建筑与城市规划学院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廖老师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02037627791</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11" w:history="1">
              <w:r w:rsidR="00DE3915">
                <w:rPr>
                  <w:rFonts w:ascii="仿宋" w:eastAsia="仿宋" w:hAnsi="仿宋" w:cs="宋体" w:hint="eastAsia"/>
                  <w:color w:val="000000"/>
                  <w:kern w:val="0"/>
                  <w:szCs w:val="21"/>
                </w:rPr>
                <w:t>kaihuai121@126.com</w:t>
              </w:r>
            </w:hyperlink>
          </w:p>
        </w:tc>
      </w:tr>
      <w:tr w:rsidR="00A46E5D">
        <w:trPr>
          <w:trHeight w:val="487"/>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经济与贸易学院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石老师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02087080256</w:t>
            </w:r>
          </w:p>
        </w:tc>
        <w:tc>
          <w:tcPr>
            <w:tcW w:w="2868" w:type="dxa"/>
            <w:tcBorders>
              <w:top w:val="nil"/>
              <w:left w:val="nil"/>
              <w:bottom w:val="single" w:sz="4" w:space="0" w:color="auto"/>
              <w:right w:val="single" w:sz="4" w:space="0" w:color="auto"/>
            </w:tcBorders>
            <w:shd w:val="clear" w:color="auto" w:fill="auto"/>
            <w:vAlign w:val="center"/>
          </w:tcPr>
          <w:p w:rsidR="00A46E5D" w:rsidRDefault="005E3CCB">
            <w:pPr>
              <w:widowControl/>
              <w:jc w:val="center"/>
              <w:rPr>
                <w:rFonts w:ascii="仿宋" w:eastAsia="仿宋" w:hAnsi="仿宋" w:cs="宋体"/>
                <w:color w:val="000000"/>
                <w:kern w:val="0"/>
                <w:szCs w:val="21"/>
              </w:rPr>
            </w:pPr>
            <w:hyperlink r:id="rId12" w:history="1">
              <w:r w:rsidR="00DE3915">
                <w:rPr>
                  <w:rFonts w:ascii="仿宋" w:eastAsia="仿宋" w:hAnsi="仿宋" w:cs="宋体" w:hint="eastAsia"/>
                  <w:color w:val="000000"/>
                  <w:kern w:val="0"/>
                  <w:szCs w:val="21"/>
                </w:rPr>
                <w:t>gdshiyujie@gdut.edu.cn</w:t>
              </w:r>
            </w:hyperlink>
          </w:p>
        </w:tc>
      </w:tr>
      <w:tr w:rsidR="00A46E5D">
        <w:trPr>
          <w:trHeight w:val="498"/>
        </w:trPr>
        <w:tc>
          <w:tcPr>
            <w:tcW w:w="2364" w:type="dxa"/>
            <w:tcBorders>
              <w:top w:val="nil"/>
              <w:left w:val="single" w:sz="4" w:space="0" w:color="auto"/>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生物医药研究院</w:t>
            </w:r>
          </w:p>
        </w:tc>
        <w:tc>
          <w:tcPr>
            <w:tcW w:w="125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柯老师</w:t>
            </w:r>
          </w:p>
        </w:tc>
        <w:tc>
          <w:tcPr>
            <w:tcW w:w="1569"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02039325249</w:t>
            </w:r>
          </w:p>
        </w:tc>
        <w:tc>
          <w:tcPr>
            <w:tcW w:w="2868" w:type="dxa"/>
            <w:tcBorders>
              <w:top w:val="nil"/>
              <w:left w:val="nil"/>
              <w:bottom w:val="single" w:sz="4" w:space="0" w:color="auto"/>
              <w:right w:val="single" w:sz="4" w:space="0" w:color="auto"/>
            </w:tcBorders>
            <w:shd w:val="clear" w:color="auto" w:fill="auto"/>
            <w:vAlign w:val="center"/>
          </w:tcPr>
          <w:p w:rsidR="00A46E5D" w:rsidRDefault="00DE39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kejingwa@gdut.edu.cn</w:t>
            </w:r>
          </w:p>
        </w:tc>
      </w:tr>
    </w:tbl>
    <w:p w:rsidR="00A46E5D" w:rsidRDefault="00A46E5D"/>
    <w:p w:rsidR="00A46E5D" w:rsidRDefault="00A46E5D">
      <w:pPr>
        <w:spacing w:line="360" w:lineRule="auto"/>
      </w:pPr>
    </w:p>
    <w:p w:rsidR="00A46E5D" w:rsidRDefault="00DE3915">
      <w:pPr>
        <w:spacing w:line="360" w:lineRule="auto"/>
        <w:ind w:leftChars="-67" w:left="-141" w:rightChars="-94" w:right="-197" w:firstLineChars="200" w:firstLine="422"/>
        <w:jc w:val="center"/>
        <w:rPr>
          <w:rFonts w:asciiTheme="minorEastAsia" w:hAnsiTheme="minorEastAsia" w:cstheme="minorEastAsia"/>
          <w:szCs w:val="21"/>
        </w:rPr>
      </w:pPr>
      <w:r>
        <w:rPr>
          <w:rFonts w:asciiTheme="minorEastAsia" w:hAnsiTheme="minorEastAsia" w:cstheme="minorEastAsia" w:hint="eastAsia"/>
          <w:b/>
          <w:bCs/>
          <w:szCs w:val="21"/>
        </w:rPr>
        <w:t>学校简介</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广东工业大学由原广东工学院、广东机械学院和华南建设学院（东院）于1995年6月合并组建而成，学校已有近60年的办学历史，是一所以工为主、工理经管文法艺结合的、多科性协调发展的省属重点大学。是广东省高水平大学重点建设高校。</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学校坐落在中国南方名城广州，地理位置优越，校园占地总面积3066.67亩，拥有大学城、东风路、龙洞等多个校区。大学城校区突出工科特色，多个学科相互促进协调发展，创设多个协同创新科研平台。东风路校区突出艺术创意和社工服务氛围的营造，建设设计创意园和成果展示馆。龙洞校区突出管理学与理学氛围的营造，打造环境优美、恬静怡人的花园式校园。</w:t>
      </w:r>
    </w:p>
    <w:p w:rsidR="00A46E5D" w:rsidRDefault="00A46E5D">
      <w:pPr>
        <w:spacing w:line="360" w:lineRule="auto"/>
        <w:ind w:leftChars="-67" w:left="-141" w:rightChars="-94" w:right="-197" w:firstLineChars="200" w:firstLine="420"/>
        <w:rPr>
          <w:rFonts w:asciiTheme="minorEastAsia" w:hAnsiTheme="minorEastAsia" w:cstheme="minorEastAsia"/>
          <w:szCs w:val="21"/>
        </w:rPr>
      </w:pPr>
    </w:p>
    <w:p w:rsidR="00A46E5D" w:rsidRDefault="00DE3915">
      <w:pPr>
        <w:spacing w:line="360" w:lineRule="auto"/>
        <w:ind w:leftChars="-67" w:left="-141" w:rightChars="-94" w:right="-197"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学科建设体系完善</w:t>
      </w:r>
    </w:p>
    <w:p w:rsidR="00A46E5D" w:rsidRDefault="00DE3915">
      <w:pPr>
        <w:spacing w:line="360" w:lineRule="auto"/>
        <w:ind w:leftChars="-67" w:left="-141" w:rightChars="-94" w:right="-197" w:firstLineChars="200" w:firstLine="420"/>
        <w:rPr>
          <w:rFonts w:asciiTheme="minorEastAsia" w:hAnsiTheme="minorEastAsia" w:cstheme="minorEastAsia"/>
          <w:kern w:val="0"/>
          <w:szCs w:val="21"/>
        </w:rPr>
      </w:pPr>
      <w:r>
        <w:rPr>
          <w:rFonts w:asciiTheme="minorEastAsia" w:hAnsiTheme="minorEastAsia" w:cstheme="minorEastAsia" w:hint="eastAsia"/>
          <w:szCs w:val="21"/>
        </w:rPr>
        <w:t>目前，学校共设有19个学院，4个公共课教学部(中心)，</w:t>
      </w:r>
      <w:r>
        <w:rPr>
          <w:rFonts w:asciiTheme="minorEastAsia" w:hAnsiTheme="minorEastAsia" w:cstheme="minorEastAsia" w:hint="eastAsia"/>
          <w:kern w:val="0"/>
          <w:szCs w:val="21"/>
        </w:rPr>
        <w:t>7个一级学科博士学位授权点，31个二级学科博士学位授权点；20个一级学科硕士学位授权点，88个二级学科硕士学位授权点(含MBA)；5个博士后科研流动站。</w:t>
      </w:r>
    </w:p>
    <w:p w:rsidR="00A46E5D" w:rsidRDefault="00DE3915">
      <w:pPr>
        <w:spacing w:line="360" w:lineRule="auto"/>
        <w:ind w:leftChars="-67" w:left="-141" w:rightChars="-94" w:right="-197" w:firstLineChars="200" w:firstLine="420"/>
        <w:rPr>
          <w:rFonts w:asciiTheme="minorEastAsia" w:hAnsiTheme="minorEastAsia" w:cstheme="minorEastAsia"/>
          <w:kern w:val="0"/>
          <w:szCs w:val="21"/>
        </w:rPr>
      </w:pPr>
      <w:r>
        <w:rPr>
          <w:rFonts w:asciiTheme="minorEastAsia" w:hAnsiTheme="minorEastAsia" w:cstheme="minorEastAsia" w:hint="eastAsia"/>
          <w:szCs w:val="21"/>
        </w:rPr>
        <w:t>4个省攀峰重点学科一级学科，7个省优势重点学科一级学科，5个省特色重点学科二级学科，5种硕士专业学位授予权。学校现有84个本科专业，自2014年起，所有本科专业均在广东省普通高等学校第一批本科录取批次招生。机械、信息、材料、化工四个学科为广东省“211工程”三期重点建设学科。2012年以来，工程学科位居ESI世界排名前1%行列。2017年7月，材料科学进入ESI世界排名前1%行列。</w:t>
      </w:r>
      <w:r>
        <w:rPr>
          <w:rFonts w:asciiTheme="minorEastAsia" w:hAnsiTheme="minorEastAsia" w:cstheme="minorEastAsia" w:hint="eastAsia"/>
          <w:kern w:val="0"/>
          <w:szCs w:val="21"/>
        </w:rPr>
        <w:t>2016年到校科研经费6.3亿元，位居全国高校排名第57位。2017年度国家自然科学基金我校共获资助项目124项，项目数排名全国第80位。</w:t>
      </w:r>
    </w:p>
    <w:p w:rsidR="00A46E5D" w:rsidRDefault="00A46E5D">
      <w:pPr>
        <w:spacing w:line="360" w:lineRule="auto"/>
        <w:ind w:leftChars="-67" w:left="-141" w:rightChars="-94" w:right="-197" w:firstLineChars="200" w:firstLine="420"/>
        <w:rPr>
          <w:rFonts w:asciiTheme="minorEastAsia" w:hAnsiTheme="minorEastAsia" w:cstheme="minorEastAsia"/>
          <w:kern w:val="0"/>
          <w:szCs w:val="21"/>
        </w:rPr>
      </w:pPr>
    </w:p>
    <w:p w:rsidR="00A46E5D" w:rsidRDefault="00DE3915">
      <w:pPr>
        <w:spacing w:line="360" w:lineRule="auto"/>
        <w:ind w:leftChars="-67" w:left="-141" w:rightChars="-94" w:right="-197" w:firstLineChars="200" w:firstLine="422"/>
        <w:jc w:val="center"/>
        <w:rPr>
          <w:rFonts w:asciiTheme="minorEastAsia" w:hAnsiTheme="minorEastAsia" w:cstheme="minorEastAsia"/>
          <w:b/>
          <w:bCs/>
          <w:kern w:val="0"/>
          <w:szCs w:val="21"/>
        </w:rPr>
      </w:pPr>
      <w:r>
        <w:rPr>
          <w:rFonts w:asciiTheme="minorEastAsia" w:hAnsiTheme="minorEastAsia" w:cstheme="minorEastAsia" w:hint="eastAsia"/>
          <w:b/>
          <w:bCs/>
          <w:kern w:val="0"/>
          <w:szCs w:val="21"/>
        </w:rPr>
        <w:t>人才荟萃、师资力量雄厚</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学校提出“以更加解放的思想、更加开放的姿态、更加创新的体制机制、更加勤奋务实的工作作风，集聚海内外创新人才，多模式构建创新平台，营造创新氛围，培养创新人才”的发展思路，全面实施大学生创新行动计划、师资队伍建设“百人计划”、“培英育才计划”以及团队平台重大成果培育计划等重大战略。到目前为止，在校“百人计划”特聘教授160余名，“青年百人计划”特聘副教授和讲师300余名，已有150余人入选国家“千人计划”等国家级、省部级人才项目。高素质师资队伍的建设，为学校人才培养提供了强有力的支撑保证。</w:t>
      </w:r>
    </w:p>
    <w:p w:rsidR="00A46E5D" w:rsidRDefault="00A46E5D">
      <w:pPr>
        <w:spacing w:line="360" w:lineRule="auto"/>
        <w:ind w:leftChars="-67" w:left="-141" w:rightChars="-94" w:right="-197" w:firstLineChars="200" w:firstLine="420"/>
        <w:rPr>
          <w:rFonts w:asciiTheme="minorEastAsia" w:hAnsiTheme="minorEastAsia" w:cstheme="minorEastAsia"/>
          <w:szCs w:val="21"/>
        </w:rPr>
      </w:pPr>
    </w:p>
    <w:p w:rsidR="00A46E5D" w:rsidRDefault="00DE3915">
      <w:pPr>
        <w:spacing w:line="360" w:lineRule="auto"/>
        <w:ind w:leftChars="-67" w:left="-141" w:rightChars="-94" w:right="-197"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产学研深度融合</w:t>
      </w:r>
    </w:p>
    <w:p w:rsidR="00A46E5D" w:rsidRDefault="00DE3915" w:rsidP="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学校坚持把科研紧密结合经济社会发展需求，坚持不懈地走产学研相结合的道路，科研实力不断增强。学校建设有国家地方联合工程实验室1个、国家地方联合工程研究中心1个、国家发改委现代服务业产业集聚基地1个、教育部重点实验室1个、教育部国际合作联合实验室1个，广东省实验室1个以及其他省级科研平台77个。2017年，学校国家自然科学基金项目突破130项，位列全国高校第八十位；发明专利申请公开数1929件，位列全国高校第八位。此外，学校还与地方政府和工业界联合建立了“广州国家现代服务业集成电路设计产业化基地”、“东莞华南设计创新院”、“佛山广工大数控装备协同创新研究院”、“河源广工大协同创新研究院”等多个跨学科协同创新平台。</w:t>
      </w:r>
      <w:bookmarkStart w:id="0" w:name="_GoBack"/>
      <w:bookmarkEnd w:id="0"/>
    </w:p>
    <w:p w:rsidR="00A46E5D" w:rsidRDefault="00DE3915">
      <w:pPr>
        <w:spacing w:line="360" w:lineRule="auto"/>
        <w:ind w:leftChars="-67" w:left="-141" w:rightChars="-94" w:right="-197"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教学软硬件设施完备</w:t>
      </w:r>
    </w:p>
    <w:p w:rsidR="00A46E5D" w:rsidRDefault="00DE3915" w:rsidP="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学校致力于培养有国际视野、创新能力的人才。现有7个教育部卓越工程师教育培养计划专业，7个国家级特色专业建设点，1个国家级专业综合改革试点专业， 18个省级特色专业等；3门国家级精品课程，88门省级精品课程；7个国家级工程实践教育中心、1个国家级大学生实践教学基地、38个省级大学生实践教学基地；3个国家级实验教学示范中心，1个国家级虚拟仿真实验教学中心，24个省级实验教学示范中心，3个省级虚拟仿真实验教学中心；1个国家级教学团队。</w:t>
      </w:r>
    </w:p>
    <w:p w:rsidR="00A46E5D" w:rsidRDefault="00DE3915">
      <w:pPr>
        <w:spacing w:line="360" w:lineRule="auto"/>
        <w:ind w:leftChars="-67" w:left="-141" w:rightChars="-94" w:right="-197"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国际交流密切</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学校高度重视对外合作与交流，专门设立出国（境）留学基金和来华留学基金，促进学科和团队与国（境）外高水平大学、科研机构和跨国企业等建立战略合作伙伴关系，搭建合作平台，引进国际一流人才。学校高度重视服务国家“一带一路”发展战略，支持“一带一路”沿线国家学生来华留学与技术培训，学校先后与国（境）外近150所大学和机构建立合作关系。学校入选国家外专局和教育部“高等学校学科创新引智计划”（“111计划”）。</w:t>
      </w:r>
    </w:p>
    <w:p w:rsidR="00A46E5D" w:rsidRDefault="00A46E5D">
      <w:pPr>
        <w:spacing w:line="360" w:lineRule="auto"/>
        <w:ind w:leftChars="-67" w:left="-141" w:rightChars="-94" w:right="-197" w:firstLineChars="200" w:firstLine="420"/>
        <w:rPr>
          <w:rFonts w:asciiTheme="minorEastAsia" w:hAnsiTheme="minorEastAsia" w:cstheme="minorEastAsia"/>
          <w:szCs w:val="21"/>
        </w:rPr>
      </w:pPr>
    </w:p>
    <w:p w:rsidR="00A46E5D" w:rsidRDefault="00DE3915">
      <w:pPr>
        <w:spacing w:line="360" w:lineRule="auto"/>
        <w:ind w:leftChars="-67" w:left="-141" w:rightChars="-94" w:right="-197" w:firstLineChars="200" w:firstLine="422"/>
        <w:jc w:val="center"/>
        <w:rPr>
          <w:rFonts w:asciiTheme="minorEastAsia" w:hAnsiTheme="minorEastAsia" w:cstheme="minorEastAsia"/>
          <w:b/>
          <w:bCs/>
          <w:szCs w:val="21"/>
        </w:rPr>
      </w:pPr>
      <w:r>
        <w:rPr>
          <w:rFonts w:asciiTheme="minorEastAsia" w:hAnsiTheme="minorEastAsia" w:cstheme="minorEastAsia" w:hint="eastAsia"/>
          <w:b/>
          <w:bCs/>
          <w:szCs w:val="21"/>
        </w:rPr>
        <w:t>校园氛围活跃创新</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通过一系列创新举措，学生综合素质和创新能力不断提高，学生科技创新活动、文化体育活动取得重大突破。2015年，学校承办了第十四届“挑战杯”全国大学生课外学术科技作品竞赛，摘得两项特等奖、两项一等奖、两项二等奖，并以团体总分全国高校第二、广东高校第一的好成绩捧得“优胜杯”。2016年，在“挑战杯•创青春”广东大学生创业大赛中，我们以金奖数第一、团体总分第一捧得“创青春杯”，创造了我校参加广东省“创青春”大学生创业竞赛的历史最好成绩。2017年，在第十五届“挑战杯”全国大学生课外学术科技作品竞赛中，摘得两项特等奖、一项二等奖等。学校篮球队连续三年荣获全国大超联赛总冠军等；学生舞蹈节目获全国大学生艺术展演一等奖等。</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 </w:t>
      </w:r>
    </w:p>
    <w:p w:rsidR="00A46E5D" w:rsidRDefault="00DE3915">
      <w:pPr>
        <w:spacing w:line="360" w:lineRule="auto"/>
        <w:ind w:leftChars="-67" w:left="-141" w:rightChars="-94" w:right="-197" w:firstLineChars="200" w:firstLine="420"/>
        <w:rPr>
          <w:rFonts w:asciiTheme="minorEastAsia" w:hAnsiTheme="minorEastAsia" w:cstheme="minorEastAsia"/>
          <w:szCs w:val="21"/>
        </w:rPr>
      </w:pPr>
      <w:r>
        <w:rPr>
          <w:rFonts w:asciiTheme="minorEastAsia" w:hAnsiTheme="minorEastAsia" w:cstheme="minorEastAsia" w:hint="eastAsia"/>
          <w:szCs w:val="21"/>
        </w:rPr>
        <w:t>广东工业大学期待您的加盟！</w:t>
      </w:r>
    </w:p>
    <w:sectPr w:rsidR="00A46E5D" w:rsidSect="00A46E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4CC7D"/>
    <w:multiLevelType w:val="singleLevel"/>
    <w:tmpl w:val="A354CC7D"/>
    <w:lvl w:ilvl="0">
      <w:start w:val="2"/>
      <w:numFmt w:val="chineseCounting"/>
      <w:suff w:val="nothing"/>
      <w:lvlText w:val="%1、"/>
      <w:lvlJc w:val="left"/>
      <w:rPr>
        <w:rFonts w:hint="eastAsia"/>
      </w:rPr>
    </w:lvl>
  </w:abstractNum>
  <w:abstractNum w:abstractNumId="1">
    <w:nsid w:val="B195D716"/>
    <w:multiLevelType w:val="singleLevel"/>
    <w:tmpl w:val="B195D716"/>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46E5D"/>
    <w:rsid w:val="00043DAA"/>
    <w:rsid w:val="005E3CCB"/>
    <w:rsid w:val="00A46E5D"/>
    <w:rsid w:val="00DE3915"/>
    <w:rsid w:val="02111666"/>
    <w:rsid w:val="0A967DF8"/>
    <w:rsid w:val="0E6F3109"/>
    <w:rsid w:val="0E9D6A38"/>
    <w:rsid w:val="16957F4C"/>
    <w:rsid w:val="19FC54B6"/>
    <w:rsid w:val="319F3260"/>
    <w:rsid w:val="48457095"/>
    <w:rsid w:val="4A041495"/>
    <w:rsid w:val="51642729"/>
    <w:rsid w:val="59470BC2"/>
    <w:rsid w:val="667C7BC4"/>
    <w:rsid w:val="713C3504"/>
    <w:rsid w:val="732A1EA7"/>
    <w:rsid w:val="7BFF0510"/>
    <w:rsid w:val="7D006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E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3DA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3253673@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15314813@qq.com" TargetMode="External"/><Relationship Id="rId12" Type="http://schemas.openxmlformats.org/officeDocument/2006/relationships/hyperlink" Target="mailto:gdshiyujie@gdut.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zhang@gdut.edu.cn" TargetMode="External"/><Relationship Id="rId11" Type="http://schemas.openxmlformats.org/officeDocument/2006/relationships/hyperlink" Target="mailto:kaihuai121@126.com" TargetMode="External"/><Relationship Id="rId5" Type="http://schemas.openxmlformats.org/officeDocument/2006/relationships/webSettings" Target="webSettings.xml"/><Relationship Id="rId10" Type="http://schemas.openxmlformats.org/officeDocument/2006/relationships/hyperlink" Target="mailto:104135999@qq.com" TargetMode="External"/><Relationship Id="rId4" Type="http://schemas.openxmlformats.org/officeDocument/2006/relationships/settings" Target="settings.xml"/><Relationship Id="rId9" Type="http://schemas.openxmlformats.org/officeDocument/2006/relationships/hyperlink" Target="mailto:boatyxuan@gdu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Administrator</cp:lastModifiedBy>
  <cp:revision>3</cp:revision>
  <dcterms:created xsi:type="dcterms:W3CDTF">2014-10-29T12:08:00Z</dcterms:created>
  <dcterms:modified xsi:type="dcterms:W3CDTF">2018-05-02T05:59:00Z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