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10" w:rsidRDefault="00CA6A10" w:rsidP="003D3002">
      <w:pPr>
        <w:widowControl/>
        <w:shd w:val="clear" w:color="auto" w:fill="FFFFFF"/>
        <w:spacing w:line="495" w:lineRule="atLeast"/>
        <w:jc w:val="center"/>
        <w:outlineLvl w:val="1"/>
        <w:rPr>
          <w:rFonts w:ascii="黑体" w:eastAsia="黑体" w:hAnsi="黑体" w:cs="宋体"/>
          <w:b/>
          <w:bCs/>
          <w:color w:val="07287A"/>
          <w:kern w:val="0"/>
          <w:sz w:val="44"/>
          <w:szCs w:val="44"/>
        </w:rPr>
      </w:pPr>
    </w:p>
    <w:p w:rsidR="003D3002" w:rsidRDefault="003D3002" w:rsidP="003D3002">
      <w:pPr>
        <w:widowControl/>
        <w:shd w:val="clear" w:color="auto" w:fill="FFFFFF"/>
        <w:spacing w:line="495" w:lineRule="atLeast"/>
        <w:jc w:val="center"/>
        <w:outlineLvl w:val="1"/>
        <w:rPr>
          <w:rFonts w:ascii="黑体" w:eastAsia="黑体" w:hAnsi="黑体" w:cs="宋体"/>
          <w:b/>
          <w:bCs/>
          <w:color w:val="07287A"/>
          <w:kern w:val="0"/>
          <w:sz w:val="44"/>
          <w:szCs w:val="44"/>
        </w:rPr>
      </w:pPr>
      <w:r w:rsidRPr="003D3002">
        <w:rPr>
          <w:rFonts w:ascii="黑体" w:eastAsia="黑体" w:hAnsi="黑体" w:cs="宋体" w:hint="eastAsia"/>
          <w:b/>
          <w:bCs/>
          <w:color w:val="07287A"/>
          <w:kern w:val="0"/>
          <w:sz w:val="44"/>
          <w:szCs w:val="44"/>
        </w:rPr>
        <w:t>河北工业大学招贤纳士诚邀海内外各类人才加盟</w:t>
      </w:r>
    </w:p>
    <w:p w:rsidR="006F4A94" w:rsidRPr="003D3002" w:rsidRDefault="006F4A94" w:rsidP="003D3002">
      <w:pPr>
        <w:widowControl/>
        <w:shd w:val="clear" w:color="auto" w:fill="FFFFFF"/>
        <w:spacing w:line="495" w:lineRule="atLeast"/>
        <w:jc w:val="center"/>
        <w:outlineLvl w:val="1"/>
        <w:rPr>
          <w:rFonts w:ascii="黑体" w:eastAsia="黑体" w:hAnsi="黑体" w:cs="宋体"/>
          <w:b/>
          <w:bCs/>
          <w:color w:val="07287A"/>
          <w:kern w:val="0"/>
          <w:sz w:val="44"/>
          <w:szCs w:val="44"/>
        </w:rPr>
      </w:pPr>
    </w:p>
    <w:p w:rsidR="003D3002" w:rsidRPr="006F4A94" w:rsidRDefault="003D3002" w:rsidP="00CA6A10">
      <w:pPr>
        <w:widowControl/>
        <w:shd w:val="clear" w:color="auto" w:fill="FFFFFF"/>
        <w:spacing w:line="560" w:lineRule="exact"/>
        <w:ind w:firstLine="420"/>
        <w:jc w:val="left"/>
        <w:rPr>
          <w:rFonts w:ascii="仿宋" w:eastAsia="仿宋" w:hAnsi="仿宋" w:cs="宋体"/>
          <w:color w:val="323232"/>
          <w:kern w:val="0"/>
          <w:sz w:val="32"/>
          <w:szCs w:val="32"/>
        </w:rPr>
      </w:pPr>
      <w:r w:rsidRPr="006F4A94">
        <w:rPr>
          <w:rFonts w:ascii="仿宋" w:eastAsia="仿宋" w:hAnsi="仿宋" w:cs="宋体" w:hint="eastAsia"/>
          <w:color w:val="000000"/>
          <w:kern w:val="0"/>
          <w:sz w:val="32"/>
          <w:szCs w:val="32"/>
          <w:shd w:val="clear" w:color="auto" w:fill="FFFFFF"/>
        </w:rPr>
        <w:t>在京津冀协同发展的背景下，在建设雄安新区的春风下，河北工业大学于</w:t>
      </w:r>
      <w:r w:rsidRPr="006F4A94">
        <w:rPr>
          <w:rFonts w:ascii="仿宋" w:eastAsia="仿宋" w:hAnsi="仿宋" w:cs="宋体" w:hint="eastAsia"/>
          <w:color w:val="323232"/>
          <w:kern w:val="0"/>
          <w:sz w:val="32"/>
          <w:szCs w:val="32"/>
          <w:shd w:val="clear" w:color="auto" w:fill="FFFFFF"/>
        </w:rPr>
        <w:t>2017</w:t>
      </w:r>
      <w:r w:rsidR="008833DF" w:rsidRPr="006F4A94">
        <w:rPr>
          <w:rFonts w:ascii="仿宋" w:eastAsia="仿宋" w:hAnsi="仿宋" w:cs="宋体" w:hint="eastAsia"/>
          <w:color w:val="000000"/>
          <w:kern w:val="0"/>
          <w:sz w:val="32"/>
          <w:szCs w:val="32"/>
          <w:shd w:val="clear" w:color="auto" w:fill="FFFFFF"/>
        </w:rPr>
        <w:t>年入选国家“双一流”</w:t>
      </w:r>
      <w:r w:rsidRPr="006F4A94">
        <w:rPr>
          <w:rFonts w:ascii="仿宋" w:eastAsia="仿宋" w:hAnsi="仿宋" w:cs="宋体" w:hint="eastAsia"/>
          <w:color w:val="000000"/>
          <w:kern w:val="0"/>
          <w:sz w:val="32"/>
          <w:szCs w:val="32"/>
          <w:shd w:val="clear" w:color="auto" w:fill="FFFFFF"/>
        </w:rPr>
        <w:t>建设高校，这所地处天津隶属河北的国家</w:t>
      </w:r>
      <w:r w:rsidRPr="006F4A94">
        <w:rPr>
          <w:rFonts w:ascii="仿宋" w:eastAsia="仿宋" w:hAnsi="仿宋" w:cs="宋体" w:hint="eastAsia"/>
          <w:color w:val="323232"/>
          <w:kern w:val="0"/>
          <w:sz w:val="32"/>
          <w:szCs w:val="32"/>
          <w:shd w:val="clear" w:color="auto" w:fill="FFFFFF"/>
        </w:rPr>
        <w:t>“211</w:t>
      </w:r>
      <w:r w:rsidRPr="006F4A94">
        <w:rPr>
          <w:rFonts w:ascii="仿宋" w:eastAsia="仿宋" w:hAnsi="仿宋" w:cs="宋体" w:hint="eastAsia"/>
          <w:color w:val="000000"/>
          <w:kern w:val="0"/>
          <w:sz w:val="32"/>
          <w:szCs w:val="32"/>
          <w:shd w:val="clear" w:color="auto" w:fill="FFFFFF"/>
        </w:rPr>
        <w:t>工程</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重点建设百年学府迎来了前所未有的发展机遇，现面向海内外诚招英</w:t>
      </w:r>
      <w:r w:rsidR="008833DF" w:rsidRPr="006F4A94">
        <w:rPr>
          <w:rFonts w:ascii="仿宋" w:eastAsia="仿宋" w:hAnsi="仿宋" w:cs="宋体" w:hint="eastAsia"/>
          <w:color w:val="000000"/>
          <w:kern w:val="0"/>
          <w:sz w:val="32"/>
          <w:szCs w:val="32"/>
          <w:shd w:val="clear" w:color="auto" w:fill="FFFFFF"/>
        </w:rPr>
        <w:t>才。</w:t>
      </w:r>
    </w:p>
    <w:p w:rsidR="003D3002" w:rsidRPr="006F4A94" w:rsidRDefault="003D3002" w:rsidP="00CA6A10">
      <w:pPr>
        <w:widowControl/>
        <w:spacing w:line="560" w:lineRule="exact"/>
        <w:jc w:val="center"/>
        <w:rPr>
          <w:rFonts w:ascii="仿宋" w:eastAsia="仿宋" w:hAnsi="仿宋" w:cs="宋体"/>
          <w:color w:val="323232"/>
          <w:kern w:val="0"/>
          <w:sz w:val="32"/>
          <w:szCs w:val="32"/>
        </w:rPr>
      </w:pPr>
      <w:r w:rsidRPr="006F4A94">
        <w:rPr>
          <w:rFonts w:ascii="仿宋" w:eastAsia="仿宋" w:hAnsi="仿宋" w:cs="宋体" w:hint="eastAsia"/>
          <w:b/>
          <w:bCs/>
          <w:color w:val="000000"/>
          <w:kern w:val="0"/>
          <w:sz w:val="32"/>
          <w:szCs w:val="32"/>
          <w:shd w:val="clear" w:color="auto" w:fill="FFFFFF"/>
        </w:rPr>
        <w:t>独特的百年名校魅力</w:t>
      </w:r>
    </w:p>
    <w:p w:rsidR="003D3002" w:rsidRPr="006F4A94" w:rsidRDefault="003D3002" w:rsidP="00CA6A10">
      <w:pPr>
        <w:widowControl/>
        <w:spacing w:line="560" w:lineRule="exact"/>
        <w:ind w:firstLine="420"/>
        <w:jc w:val="left"/>
        <w:rPr>
          <w:rFonts w:ascii="仿宋" w:eastAsia="仿宋" w:hAnsi="仿宋" w:cs="宋体"/>
          <w:color w:val="323232"/>
          <w:kern w:val="0"/>
          <w:sz w:val="32"/>
          <w:szCs w:val="32"/>
        </w:rPr>
      </w:pPr>
      <w:r w:rsidRPr="006F4A94">
        <w:rPr>
          <w:rFonts w:ascii="仿宋" w:eastAsia="仿宋" w:hAnsi="仿宋" w:cs="宋体" w:hint="eastAsia"/>
          <w:color w:val="000000"/>
          <w:kern w:val="0"/>
          <w:sz w:val="32"/>
          <w:szCs w:val="32"/>
          <w:shd w:val="clear" w:color="auto" w:fill="FFFFFF"/>
        </w:rPr>
        <w:t>河北工业大学是一所以工为主、多学科协调发展的高校，一所坐落于天津市隶属于河北省的国家</w:t>
      </w:r>
      <w:r w:rsidRPr="006F4A94">
        <w:rPr>
          <w:rFonts w:ascii="仿宋" w:eastAsia="仿宋" w:hAnsi="仿宋" w:cs="宋体" w:hint="eastAsia"/>
          <w:color w:val="323232"/>
          <w:kern w:val="0"/>
          <w:sz w:val="32"/>
          <w:szCs w:val="32"/>
          <w:shd w:val="clear" w:color="auto" w:fill="FFFFFF"/>
        </w:rPr>
        <w:t>“211</w:t>
      </w:r>
      <w:r w:rsidRPr="006F4A94">
        <w:rPr>
          <w:rFonts w:ascii="仿宋" w:eastAsia="仿宋" w:hAnsi="仿宋" w:cs="宋体" w:hint="eastAsia"/>
          <w:color w:val="000000"/>
          <w:kern w:val="0"/>
          <w:sz w:val="32"/>
          <w:szCs w:val="32"/>
          <w:shd w:val="clear" w:color="auto" w:fill="FFFFFF"/>
        </w:rPr>
        <w:t>工程</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重点建设高校，也是全国唯一一所由河北省人民政府、天津市人民政府和教育部共建高校，并于</w:t>
      </w:r>
      <w:r w:rsidRPr="006F4A94">
        <w:rPr>
          <w:rFonts w:ascii="仿宋" w:eastAsia="仿宋" w:hAnsi="仿宋" w:cs="宋体" w:hint="eastAsia"/>
          <w:color w:val="323232"/>
          <w:kern w:val="0"/>
          <w:sz w:val="32"/>
          <w:szCs w:val="32"/>
          <w:shd w:val="clear" w:color="auto" w:fill="FFFFFF"/>
        </w:rPr>
        <w:t>2016</w:t>
      </w:r>
      <w:r w:rsidRPr="006F4A94">
        <w:rPr>
          <w:rFonts w:ascii="仿宋" w:eastAsia="仿宋" w:hAnsi="仿宋" w:cs="宋体" w:hint="eastAsia"/>
          <w:color w:val="000000"/>
          <w:kern w:val="0"/>
          <w:sz w:val="32"/>
          <w:szCs w:val="32"/>
          <w:shd w:val="clear" w:color="auto" w:fill="FFFFFF"/>
        </w:rPr>
        <w:t>年入选河北省</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国家一流大学建设</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一层次高校，</w:t>
      </w:r>
      <w:r w:rsidRPr="006F4A94">
        <w:rPr>
          <w:rFonts w:ascii="仿宋" w:eastAsia="仿宋" w:hAnsi="仿宋" w:cs="宋体" w:hint="eastAsia"/>
          <w:color w:val="000000"/>
          <w:kern w:val="0"/>
          <w:sz w:val="32"/>
          <w:szCs w:val="32"/>
        </w:rPr>
        <w:t>2017年</w:t>
      </w:r>
      <w:r w:rsidRPr="006F4A94">
        <w:rPr>
          <w:rFonts w:ascii="仿宋" w:eastAsia="仿宋" w:hAnsi="仿宋" w:cs="宋体" w:hint="eastAsia"/>
          <w:color w:val="323232"/>
          <w:kern w:val="0"/>
          <w:sz w:val="32"/>
          <w:szCs w:val="32"/>
        </w:rPr>
        <w:t>9</w:t>
      </w:r>
      <w:r w:rsidRPr="006F4A94">
        <w:rPr>
          <w:rFonts w:ascii="仿宋" w:eastAsia="仿宋" w:hAnsi="仿宋" w:cs="宋体" w:hint="eastAsia"/>
          <w:color w:val="000000"/>
          <w:kern w:val="0"/>
          <w:sz w:val="32"/>
          <w:szCs w:val="32"/>
        </w:rPr>
        <w:t>月入选国家世界一流大学和一流学科建设高校名单。</w:t>
      </w:r>
    </w:p>
    <w:p w:rsidR="00486DE9" w:rsidRDefault="003D3002" w:rsidP="00486DE9">
      <w:pPr>
        <w:widowControl/>
        <w:spacing w:line="560" w:lineRule="exact"/>
        <w:ind w:firstLine="420"/>
        <w:jc w:val="left"/>
        <w:rPr>
          <w:rFonts w:ascii="仿宋" w:eastAsia="仿宋" w:hAnsi="仿宋" w:cs="宋体" w:hint="eastAsia"/>
          <w:color w:val="000000"/>
          <w:kern w:val="0"/>
          <w:sz w:val="32"/>
          <w:szCs w:val="32"/>
          <w:shd w:val="clear" w:color="auto" w:fill="FFFFFF"/>
        </w:rPr>
      </w:pPr>
      <w:r w:rsidRPr="006F4A94">
        <w:rPr>
          <w:rFonts w:ascii="仿宋" w:eastAsia="仿宋" w:hAnsi="仿宋" w:cs="宋体" w:hint="eastAsia"/>
          <w:color w:val="000000"/>
          <w:kern w:val="0"/>
          <w:sz w:val="32"/>
          <w:szCs w:val="32"/>
          <w:shd w:val="clear" w:color="auto" w:fill="FFFFFF"/>
        </w:rPr>
        <w:t>河北工业大学的前身是创办于</w:t>
      </w:r>
      <w:r w:rsidRPr="006F4A94">
        <w:rPr>
          <w:rFonts w:ascii="仿宋" w:eastAsia="仿宋" w:hAnsi="仿宋" w:cs="宋体" w:hint="eastAsia"/>
          <w:color w:val="323232"/>
          <w:kern w:val="0"/>
          <w:sz w:val="32"/>
          <w:szCs w:val="32"/>
          <w:shd w:val="clear" w:color="auto" w:fill="FFFFFF"/>
        </w:rPr>
        <w:t>1903</w:t>
      </w:r>
      <w:r w:rsidRPr="006F4A94">
        <w:rPr>
          <w:rFonts w:ascii="仿宋" w:eastAsia="仿宋" w:hAnsi="仿宋" w:cs="宋体" w:hint="eastAsia"/>
          <w:color w:val="000000"/>
          <w:kern w:val="0"/>
          <w:sz w:val="32"/>
          <w:szCs w:val="32"/>
          <w:shd w:val="clear" w:color="auto" w:fill="FFFFFF"/>
        </w:rPr>
        <w:t>年的北洋工艺学堂，是中国历史最悠久的现代高等学府之一，也是中国最早开始培养高等工业人才的</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工程师摇篮</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，其创办了中国最早的高校校办工厂和中国最早的现代水利科学研究机构</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百余年的薪火传承，成就了这所高校</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工学并举</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的独特办学特色。建校</w:t>
      </w:r>
      <w:r w:rsidRPr="006F4A94">
        <w:rPr>
          <w:rFonts w:ascii="仿宋" w:eastAsia="仿宋" w:hAnsi="仿宋" w:cs="宋体" w:hint="eastAsia"/>
          <w:color w:val="323232"/>
          <w:kern w:val="0"/>
          <w:sz w:val="32"/>
          <w:szCs w:val="32"/>
          <w:shd w:val="clear" w:color="auto" w:fill="FFFFFF"/>
        </w:rPr>
        <w:t>11</w:t>
      </w:r>
      <w:r w:rsidR="00CA6A10" w:rsidRPr="006F4A94">
        <w:rPr>
          <w:rFonts w:ascii="仿宋" w:eastAsia="仿宋" w:hAnsi="仿宋" w:cs="宋体" w:hint="eastAsia"/>
          <w:color w:val="323232"/>
          <w:kern w:val="0"/>
          <w:sz w:val="32"/>
          <w:szCs w:val="32"/>
          <w:shd w:val="clear" w:color="auto" w:fill="FFFFFF"/>
        </w:rPr>
        <w:t>0余</w:t>
      </w:r>
      <w:r w:rsidRPr="006F4A94">
        <w:rPr>
          <w:rFonts w:ascii="仿宋" w:eastAsia="仿宋" w:hAnsi="仿宋" w:cs="宋体" w:hint="eastAsia"/>
          <w:color w:val="000000"/>
          <w:kern w:val="0"/>
          <w:sz w:val="32"/>
          <w:szCs w:val="32"/>
          <w:shd w:val="clear" w:color="auto" w:fill="FFFFFF"/>
        </w:rPr>
        <w:t>年来，学校秉承</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勤慎公忠</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的校训精神，坚持</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工学并举</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的办学特色，形成了</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勤奋、严谨、求实、进取</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的优良校风，培养了</w:t>
      </w:r>
      <w:r w:rsidRPr="006F4A94">
        <w:rPr>
          <w:rFonts w:ascii="仿宋" w:eastAsia="仿宋" w:hAnsi="仿宋" w:cs="宋体" w:hint="eastAsia"/>
          <w:color w:val="323232"/>
          <w:kern w:val="0"/>
          <w:sz w:val="32"/>
          <w:szCs w:val="32"/>
          <w:shd w:val="clear" w:color="auto" w:fill="FFFFFF"/>
        </w:rPr>
        <w:t>21</w:t>
      </w:r>
      <w:r w:rsidRPr="006F4A94">
        <w:rPr>
          <w:rFonts w:ascii="仿宋" w:eastAsia="仿宋" w:hAnsi="仿宋" w:cs="宋体" w:hint="eastAsia"/>
          <w:color w:val="000000"/>
          <w:kern w:val="0"/>
          <w:sz w:val="32"/>
          <w:szCs w:val="32"/>
          <w:shd w:val="clear" w:color="auto" w:fill="FFFFFF"/>
        </w:rPr>
        <w:t>万余名毕业生，为民族解放和国家经济建设做出了重要贡献。</w:t>
      </w:r>
    </w:p>
    <w:p w:rsidR="006F4A94" w:rsidRPr="00486DE9" w:rsidRDefault="003D3002" w:rsidP="00486DE9">
      <w:pPr>
        <w:widowControl/>
        <w:spacing w:line="560" w:lineRule="exact"/>
        <w:ind w:firstLine="420"/>
        <w:jc w:val="center"/>
        <w:rPr>
          <w:rFonts w:ascii="仿宋" w:eastAsia="仿宋" w:hAnsi="仿宋" w:cs="宋体"/>
          <w:color w:val="000000"/>
          <w:kern w:val="0"/>
          <w:sz w:val="32"/>
          <w:szCs w:val="32"/>
          <w:shd w:val="clear" w:color="auto" w:fill="FFFFFF"/>
        </w:rPr>
      </w:pPr>
      <w:r w:rsidRPr="006F4A94">
        <w:rPr>
          <w:rFonts w:ascii="仿宋" w:eastAsia="仿宋" w:hAnsi="仿宋" w:cs="宋体" w:hint="eastAsia"/>
          <w:color w:val="323232"/>
          <w:kern w:val="0"/>
          <w:sz w:val="32"/>
          <w:szCs w:val="32"/>
        </w:rPr>
        <w:lastRenderedPageBreak/>
        <w:br/>
      </w:r>
      <w:r w:rsidRPr="006F4A94">
        <w:rPr>
          <w:rFonts w:ascii="仿宋" w:eastAsia="仿宋" w:hAnsi="仿宋" w:cs="宋体" w:hint="eastAsia"/>
          <w:b/>
          <w:bCs/>
          <w:color w:val="000000"/>
          <w:kern w:val="0"/>
          <w:sz w:val="32"/>
          <w:szCs w:val="32"/>
          <w:shd w:val="clear" w:color="auto" w:fill="FFFFFF"/>
        </w:rPr>
        <w:t>优秀的人才团队支持</w:t>
      </w:r>
    </w:p>
    <w:p w:rsidR="003D3002" w:rsidRPr="006F4A94" w:rsidRDefault="003D3002" w:rsidP="006F4A94">
      <w:pPr>
        <w:widowControl/>
        <w:shd w:val="clear" w:color="auto" w:fill="FFFFFF"/>
        <w:spacing w:line="495" w:lineRule="atLeast"/>
        <w:ind w:firstLine="600"/>
        <w:jc w:val="left"/>
        <w:rPr>
          <w:rFonts w:ascii="仿宋" w:eastAsia="仿宋" w:hAnsi="仿宋" w:cs="宋体"/>
          <w:color w:val="000000"/>
          <w:kern w:val="0"/>
          <w:sz w:val="32"/>
          <w:szCs w:val="32"/>
          <w:shd w:val="clear" w:color="auto" w:fill="FFFFFF"/>
        </w:rPr>
      </w:pPr>
      <w:r w:rsidRPr="006F4A94">
        <w:rPr>
          <w:rFonts w:ascii="仿宋" w:eastAsia="仿宋" w:hAnsi="仿宋" w:cs="宋体" w:hint="eastAsia"/>
          <w:color w:val="000000"/>
          <w:kern w:val="0"/>
          <w:sz w:val="32"/>
          <w:szCs w:val="32"/>
          <w:shd w:val="clear" w:color="auto" w:fill="FFFFFF"/>
        </w:rPr>
        <w:t>学校现有专任教师</w:t>
      </w:r>
      <w:r w:rsidRPr="006F4A94">
        <w:rPr>
          <w:rFonts w:ascii="仿宋" w:eastAsia="仿宋" w:hAnsi="仿宋" w:cs="宋体" w:hint="eastAsia"/>
          <w:color w:val="323232"/>
          <w:kern w:val="0"/>
          <w:sz w:val="32"/>
          <w:szCs w:val="32"/>
          <w:shd w:val="clear" w:color="auto" w:fill="FFFFFF"/>
        </w:rPr>
        <w:t>1</w:t>
      </w:r>
      <w:r w:rsidR="008E254D" w:rsidRPr="006F4A94">
        <w:rPr>
          <w:rFonts w:ascii="仿宋" w:eastAsia="仿宋" w:hAnsi="仿宋" w:cs="宋体" w:hint="eastAsia"/>
          <w:color w:val="323232"/>
          <w:kern w:val="0"/>
          <w:sz w:val="32"/>
          <w:szCs w:val="32"/>
          <w:shd w:val="clear" w:color="auto" w:fill="FFFFFF"/>
        </w:rPr>
        <w:t>6</w:t>
      </w:r>
      <w:r w:rsidRPr="006F4A94">
        <w:rPr>
          <w:rFonts w:ascii="仿宋" w:eastAsia="仿宋" w:hAnsi="仿宋" w:cs="宋体" w:hint="eastAsia"/>
          <w:color w:val="323232"/>
          <w:kern w:val="0"/>
          <w:sz w:val="32"/>
          <w:szCs w:val="32"/>
          <w:shd w:val="clear" w:color="auto" w:fill="FFFFFF"/>
        </w:rPr>
        <w:t>00</w:t>
      </w:r>
      <w:r w:rsidRPr="006F4A94">
        <w:rPr>
          <w:rFonts w:ascii="仿宋" w:eastAsia="仿宋" w:hAnsi="仿宋" w:cs="宋体" w:hint="eastAsia"/>
          <w:color w:val="000000"/>
          <w:kern w:val="0"/>
          <w:sz w:val="32"/>
          <w:szCs w:val="32"/>
          <w:shd w:val="clear" w:color="auto" w:fill="FFFFFF"/>
        </w:rPr>
        <w:t>余人（其中具有高级职称者</w:t>
      </w:r>
      <w:r w:rsidRPr="006F4A94">
        <w:rPr>
          <w:rFonts w:ascii="仿宋" w:eastAsia="仿宋" w:hAnsi="仿宋" w:cs="宋体" w:hint="eastAsia"/>
          <w:color w:val="323232"/>
          <w:kern w:val="0"/>
          <w:sz w:val="32"/>
          <w:szCs w:val="32"/>
          <w:shd w:val="clear" w:color="auto" w:fill="FFFFFF"/>
        </w:rPr>
        <w:t>800</w:t>
      </w:r>
      <w:r w:rsidRPr="006F4A94">
        <w:rPr>
          <w:rFonts w:ascii="仿宋" w:eastAsia="仿宋" w:hAnsi="仿宋" w:cs="宋体" w:hint="eastAsia"/>
          <w:color w:val="000000"/>
          <w:kern w:val="0"/>
          <w:sz w:val="32"/>
          <w:szCs w:val="32"/>
          <w:shd w:val="clear" w:color="auto" w:fill="FFFFFF"/>
        </w:rPr>
        <w:t>余人）；全日制在读学生</w:t>
      </w:r>
      <w:r w:rsidRPr="006F4A94">
        <w:rPr>
          <w:rFonts w:ascii="仿宋" w:eastAsia="仿宋" w:hAnsi="仿宋" w:cs="宋体" w:hint="eastAsia"/>
          <w:color w:val="323232"/>
          <w:kern w:val="0"/>
          <w:sz w:val="32"/>
          <w:szCs w:val="32"/>
          <w:shd w:val="clear" w:color="auto" w:fill="FFFFFF"/>
        </w:rPr>
        <w:t>2.3</w:t>
      </w:r>
      <w:r w:rsidRPr="006F4A94">
        <w:rPr>
          <w:rFonts w:ascii="仿宋" w:eastAsia="仿宋" w:hAnsi="仿宋" w:cs="宋体" w:hint="eastAsia"/>
          <w:color w:val="000000"/>
          <w:kern w:val="0"/>
          <w:sz w:val="32"/>
          <w:szCs w:val="32"/>
          <w:shd w:val="clear" w:color="auto" w:fill="FFFFFF"/>
        </w:rPr>
        <w:t>万余人</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其中研究生</w:t>
      </w:r>
      <w:r w:rsidRPr="006F4A94">
        <w:rPr>
          <w:rFonts w:ascii="仿宋" w:eastAsia="仿宋" w:hAnsi="仿宋" w:cs="宋体" w:hint="eastAsia"/>
          <w:color w:val="323232"/>
          <w:kern w:val="0"/>
          <w:sz w:val="32"/>
          <w:szCs w:val="32"/>
          <w:shd w:val="clear" w:color="auto" w:fill="FFFFFF"/>
        </w:rPr>
        <w:t>6000</w:t>
      </w:r>
      <w:r w:rsidRPr="006F4A94">
        <w:rPr>
          <w:rFonts w:ascii="仿宋" w:eastAsia="仿宋" w:hAnsi="仿宋" w:cs="宋体" w:hint="eastAsia"/>
          <w:color w:val="000000"/>
          <w:kern w:val="0"/>
          <w:sz w:val="32"/>
          <w:szCs w:val="32"/>
          <w:shd w:val="clear" w:color="auto" w:fill="FFFFFF"/>
        </w:rPr>
        <w:t>余人</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w:t>
      </w:r>
    </w:p>
    <w:p w:rsidR="001B3AFA" w:rsidRDefault="008E254D" w:rsidP="00833821">
      <w:pPr>
        <w:widowControl/>
        <w:shd w:val="clear" w:color="auto" w:fill="FFFFFF"/>
        <w:spacing w:line="560" w:lineRule="exact"/>
        <w:jc w:val="left"/>
        <w:rPr>
          <w:rFonts w:ascii="仿宋" w:eastAsia="仿宋" w:hAnsi="仿宋" w:cs="宋体"/>
          <w:b/>
          <w:bCs/>
          <w:color w:val="000000"/>
          <w:kern w:val="0"/>
          <w:sz w:val="32"/>
          <w:szCs w:val="32"/>
          <w:shd w:val="clear" w:color="auto" w:fill="FFFFFF"/>
        </w:rPr>
      </w:pPr>
      <w:r w:rsidRPr="006F4A94">
        <w:rPr>
          <w:rFonts w:ascii="仿宋" w:eastAsia="仿宋" w:hAnsi="仿宋" w:cs="宋体" w:hint="eastAsia"/>
          <w:color w:val="323232"/>
          <w:kern w:val="0"/>
          <w:sz w:val="32"/>
          <w:szCs w:val="32"/>
        </w:rPr>
        <w:t xml:space="preserve">  </w:t>
      </w:r>
      <w:r w:rsidR="006F4A94" w:rsidRPr="006F4A94">
        <w:rPr>
          <w:rFonts w:ascii="仿宋" w:eastAsia="仿宋" w:hAnsi="仿宋" w:cs="宋体" w:hint="eastAsia"/>
          <w:color w:val="FF0000"/>
          <w:kern w:val="0"/>
          <w:sz w:val="32"/>
          <w:szCs w:val="32"/>
          <w:shd w:val="clear" w:color="auto" w:fill="FFFFFF"/>
        </w:rPr>
        <w:t xml:space="preserve">  </w:t>
      </w:r>
      <w:r w:rsidRPr="006F4A94">
        <w:rPr>
          <w:rFonts w:ascii="仿宋" w:eastAsia="仿宋" w:hAnsi="仿宋" w:cs="宋体" w:hint="eastAsia"/>
          <w:color w:val="FF0000"/>
          <w:kern w:val="0"/>
          <w:sz w:val="32"/>
          <w:szCs w:val="32"/>
          <w:shd w:val="clear" w:color="auto" w:fill="FFFFFF"/>
        </w:rPr>
        <w:t>现有师资队伍中，有2</w:t>
      </w:r>
      <w:r w:rsidR="006F4A94" w:rsidRPr="006F4A94">
        <w:rPr>
          <w:rFonts w:ascii="仿宋" w:eastAsia="仿宋" w:hAnsi="仿宋" w:cs="宋体" w:hint="eastAsia"/>
          <w:color w:val="FF0000"/>
          <w:kern w:val="0"/>
          <w:sz w:val="32"/>
          <w:szCs w:val="32"/>
          <w:shd w:val="clear" w:color="auto" w:fill="FFFFFF"/>
        </w:rPr>
        <w:t>9</w:t>
      </w:r>
      <w:r w:rsidRPr="006F4A94">
        <w:rPr>
          <w:rFonts w:ascii="仿宋" w:eastAsia="仿宋" w:hAnsi="仿宋" w:cs="宋体" w:hint="eastAsia"/>
          <w:color w:val="FF0000"/>
          <w:kern w:val="0"/>
          <w:sz w:val="32"/>
          <w:szCs w:val="32"/>
          <w:shd w:val="clear" w:color="auto" w:fill="FFFFFF"/>
        </w:rPr>
        <w:t>0余人入选国家“长江学者”、“国家杰出青年科学基金”、“万人计划”科技创新领军人才、国家有突出贡献中青年专家、“新世纪百千万人才工程”</w:t>
      </w:r>
      <w:r w:rsidR="006F4A94" w:rsidRPr="006F4A94">
        <w:rPr>
          <w:rFonts w:ascii="仿宋" w:eastAsia="仿宋" w:hAnsi="仿宋" w:cs="宋体" w:hint="eastAsia"/>
          <w:color w:val="FF0000"/>
          <w:kern w:val="0"/>
          <w:sz w:val="32"/>
          <w:szCs w:val="32"/>
          <w:shd w:val="clear" w:color="auto" w:fill="FFFFFF"/>
        </w:rPr>
        <w:t>国家级人选、国家级教学名师、省管优秀专家等省部级及以上人才项目。</w:t>
      </w:r>
      <w:r w:rsidR="006F4A94" w:rsidRPr="006F4A94">
        <w:rPr>
          <w:rFonts w:ascii="仿宋" w:eastAsia="仿宋" w:hAnsi="仿宋" w:cs="宋体"/>
          <w:color w:val="FF0000"/>
          <w:kern w:val="0"/>
          <w:sz w:val="32"/>
          <w:szCs w:val="32"/>
          <w:shd w:val="clear" w:color="auto" w:fill="FFFFFF"/>
        </w:rPr>
        <w:t xml:space="preserve"> </w:t>
      </w:r>
    </w:p>
    <w:p w:rsidR="003D3002" w:rsidRPr="006F4A94" w:rsidRDefault="003D3002" w:rsidP="006F4A94">
      <w:pPr>
        <w:widowControl/>
        <w:shd w:val="clear" w:color="auto" w:fill="FFFFFF"/>
        <w:spacing w:line="560" w:lineRule="exact"/>
        <w:ind w:firstLine="420"/>
        <w:jc w:val="center"/>
        <w:rPr>
          <w:rFonts w:ascii="仿宋" w:eastAsia="仿宋" w:hAnsi="仿宋" w:cs="宋体"/>
          <w:color w:val="323232"/>
          <w:kern w:val="0"/>
          <w:sz w:val="32"/>
          <w:szCs w:val="32"/>
        </w:rPr>
      </w:pPr>
      <w:r w:rsidRPr="006F4A94">
        <w:rPr>
          <w:rFonts w:ascii="仿宋" w:eastAsia="仿宋" w:hAnsi="仿宋" w:cs="宋体" w:hint="eastAsia"/>
          <w:b/>
          <w:bCs/>
          <w:color w:val="000000"/>
          <w:kern w:val="0"/>
          <w:sz w:val="32"/>
          <w:szCs w:val="32"/>
          <w:shd w:val="clear" w:color="auto" w:fill="FFFFFF"/>
        </w:rPr>
        <w:t>雄厚的综合资源配置</w:t>
      </w:r>
    </w:p>
    <w:p w:rsidR="00770F43" w:rsidRPr="006F4A94" w:rsidRDefault="003D3002" w:rsidP="001B3AFA">
      <w:pPr>
        <w:widowControl/>
        <w:shd w:val="clear" w:color="auto" w:fill="FFFFFF"/>
        <w:spacing w:line="500" w:lineRule="exact"/>
        <w:ind w:firstLine="420"/>
        <w:jc w:val="left"/>
        <w:rPr>
          <w:rFonts w:ascii="仿宋" w:eastAsia="仿宋" w:hAnsi="仿宋" w:cs="宋体"/>
          <w:color w:val="000000"/>
          <w:kern w:val="0"/>
          <w:sz w:val="32"/>
          <w:szCs w:val="32"/>
          <w:shd w:val="clear" w:color="auto" w:fill="FFFFFF"/>
        </w:rPr>
      </w:pPr>
      <w:r w:rsidRPr="006F4A94">
        <w:rPr>
          <w:rFonts w:ascii="仿宋" w:eastAsia="仿宋" w:hAnsi="仿宋" w:cs="宋体" w:hint="eastAsia"/>
          <w:color w:val="000000"/>
          <w:kern w:val="0"/>
          <w:sz w:val="32"/>
          <w:szCs w:val="32"/>
          <w:shd w:val="clear" w:color="auto" w:fill="FFFFFF"/>
        </w:rPr>
        <w:t>学校设有</w:t>
      </w:r>
      <w:r w:rsidRPr="006F4A94">
        <w:rPr>
          <w:rFonts w:ascii="仿宋" w:eastAsia="仿宋" w:hAnsi="仿宋" w:cs="宋体" w:hint="eastAsia"/>
          <w:color w:val="323232"/>
          <w:kern w:val="0"/>
          <w:sz w:val="32"/>
          <w:szCs w:val="32"/>
          <w:shd w:val="clear" w:color="auto" w:fill="FFFFFF"/>
        </w:rPr>
        <w:t>18</w:t>
      </w:r>
      <w:r w:rsidRPr="006F4A94">
        <w:rPr>
          <w:rFonts w:ascii="仿宋" w:eastAsia="仿宋" w:hAnsi="仿宋" w:cs="宋体" w:hint="eastAsia"/>
          <w:color w:val="000000"/>
          <w:kern w:val="0"/>
          <w:sz w:val="32"/>
          <w:szCs w:val="32"/>
          <w:shd w:val="clear" w:color="auto" w:fill="FFFFFF"/>
        </w:rPr>
        <w:t>个教学机构</w:t>
      </w:r>
      <w:r w:rsidR="00770F43" w:rsidRPr="006F4A94">
        <w:rPr>
          <w:rFonts w:ascii="仿宋" w:eastAsia="仿宋" w:hAnsi="仿宋" w:cs="宋体" w:hint="eastAsia"/>
          <w:color w:val="000000"/>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建有</w:t>
      </w:r>
      <w:r w:rsidRPr="006F4A94">
        <w:rPr>
          <w:rFonts w:ascii="仿宋" w:eastAsia="仿宋" w:hAnsi="仿宋" w:cs="宋体" w:hint="eastAsia"/>
          <w:color w:val="323232"/>
          <w:kern w:val="0"/>
          <w:sz w:val="32"/>
          <w:szCs w:val="32"/>
          <w:shd w:val="clear" w:color="auto" w:fill="FFFFFF"/>
        </w:rPr>
        <w:t>71</w:t>
      </w:r>
      <w:r w:rsidRPr="006F4A94">
        <w:rPr>
          <w:rFonts w:ascii="仿宋" w:eastAsia="仿宋" w:hAnsi="仿宋" w:cs="宋体" w:hint="eastAsia"/>
          <w:color w:val="000000"/>
          <w:kern w:val="0"/>
          <w:sz w:val="32"/>
          <w:szCs w:val="32"/>
          <w:shd w:val="clear" w:color="auto" w:fill="FFFFFF"/>
        </w:rPr>
        <w:t>个本科专业，涵盖工、理、经、管、文、法、艺七大学科门类；</w:t>
      </w:r>
      <w:r w:rsidR="00770F43" w:rsidRPr="006F4A94">
        <w:rPr>
          <w:rFonts w:ascii="仿宋" w:eastAsia="仿宋" w:hAnsi="仿宋" w:cs="宋体" w:hint="eastAsia"/>
          <w:color w:val="323232"/>
          <w:kern w:val="0"/>
          <w:sz w:val="32"/>
          <w:szCs w:val="32"/>
        </w:rPr>
        <w:t>拥有2个国家重点学科、4个河北省强势特色学科、20个河北省级重点学科；3个学科入选河北省世界一流学科建设项目，4个学科入选河北省国家一流学科建设项目；纳入了天津市学科建设体系，3个一级学科、5个特色学科（群）入选天津市“双一流”建设名单，新增7</w:t>
      </w:r>
      <w:r w:rsidR="006F4A94" w:rsidRPr="006F4A94">
        <w:rPr>
          <w:rFonts w:ascii="仿宋" w:eastAsia="仿宋" w:hAnsi="仿宋" w:cs="宋体" w:hint="eastAsia"/>
          <w:color w:val="323232"/>
          <w:kern w:val="0"/>
          <w:sz w:val="32"/>
          <w:szCs w:val="32"/>
        </w:rPr>
        <w:t>个天津市重点学科。</w:t>
      </w:r>
      <w:r w:rsidRPr="006F4A94">
        <w:rPr>
          <w:rFonts w:ascii="仿宋" w:eastAsia="仿宋" w:hAnsi="仿宋" w:cs="宋体" w:hint="eastAsia"/>
          <w:color w:val="000000"/>
          <w:kern w:val="0"/>
          <w:sz w:val="32"/>
          <w:szCs w:val="32"/>
          <w:shd w:val="clear" w:color="auto" w:fill="FFFFFF"/>
        </w:rPr>
        <w:t>拥有</w:t>
      </w:r>
      <w:r w:rsidRPr="006F4A94">
        <w:rPr>
          <w:rFonts w:ascii="仿宋" w:eastAsia="仿宋" w:hAnsi="仿宋" w:cs="宋体" w:hint="eastAsia"/>
          <w:color w:val="323232"/>
          <w:kern w:val="0"/>
          <w:sz w:val="32"/>
          <w:szCs w:val="32"/>
          <w:shd w:val="clear" w:color="auto" w:fill="FFFFFF"/>
        </w:rPr>
        <w:t>9</w:t>
      </w:r>
      <w:r w:rsidRPr="006F4A94">
        <w:rPr>
          <w:rFonts w:ascii="仿宋" w:eastAsia="仿宋" w:hAnsi="仿宋" w:cs="宋体" w:hint="eastAsia"/>
          <w:color w:val="000000"/>
          <w:kern w:val="0"/>
          <w:sz w:val="32"/>
          <w:szCs w:val="32"/>
          <w:shd w:val="clear" w:color="auto" w:fill="FFFFFF"/>
        </w:rPr>
        <w:t>个博士后科研流动站；</w:t>
      </w:r>
      <w:r w:rsidRPr="006F4A94">
        <w:rPr>
          <w:rFonts w:ascii="仿宋" w:eastAsia="仿宋" w:hAnsi="仿宋" w:cs="宋体" w:hint="eastAsia"/>
          <w:color w:val="323232"/>
          <w:kern w:val="0"/>
          <w:sz w:val="32"/>
          <w:szCs w:val="32"/>
          <w:shd w:val="clear" w:color="auto" w:fill="FFFFFF"/>
        </w:rPr>
        <w:t>10</w:t>
      </w:r>
      <w:r w:rsidRPr="006F4A94">
        <w:rPr>
          <w:rFonts w:ascii="仿宋" w:eastAsia="仿宋" w:hAnsi="仿宋" w:cs="宋体" w:hint="eastAsia"/>
          <w:color w:val="000000"/>
          <w:kern w:val="0"/>
          <w:sz w:val="32"/>
          <w:szCs w:val="32"/>
          <w:shd w:val="clear" w:color="auto" w:fill="FFFFFF"/>
        </w:rPr>
        <w:t>个一级博士学位授权点、</w:t>
      </w:r>
      <w:r w:rsidRPr="006F4A94">
        <w:rPr>
          <w:rFonts w:ascii="仿宋" w:eastAsia="仿宋" w:hAnsi="仿宋" w:cs="宋体" w:hint="eastAsia"/>
          <w:color w:val="323232"/>
          <w:kern w:val="0"/>
          <w:sz w:val="32"/>
          <w:szCs w:val="32"/>
          <w:shd w:val="clear" w:color="auto" w:fill="FFFFFF"/>
        </w:rPr>
        <w:t>26</w:t>
      </w:r>
      <w:r w:rsidRPr="006F4A94">
        <w:rPr>
          <w:rFonts w:ascii="仿宋" w:eastAsia="仿宋" w:hAnsi="仿宋" w:cs="宋体" w:hint="eastAsia"/>
          <w:color w:val="000000"/>
          <w:kern w:val="0"/>
          <w:sz w:val="32"/>
          <w:szCs w:val="32"/>
          <w:shd w:val="clear" w:color="auto" w:fill="FFFFFF"/>
        </w:rPr>
        <w:t>个一级硕士学位授权点、</w:t>
      </w:r>
      <w:r w:rsidRPr="006F4A94">
        <w:rPr>
          <w:rFonts w:ascii="仿宋" w:eastAsia="仿宋" w:hAnsi="仿宋" w:cs="宋体" w:hint="eastAsia"/>
          <w:color w:val="323232"/>
          <w:kern w:val="0"/>
          <w:sz w:val="32"/>
          <w:szCs w:val="32"/>
          <w:shd w:val="clear" w:color="auto" w:fill="FFFFFF"/>
        </w:rPr>
        <w:t>7</w:t>
      </w:r>
      <w:r w:rsidRPr="006F4A94">
        <w:rPr>
          <w:rFonts w:ascii="仿宋" w:eastAsia="仿宋" w:hAnsi="仿宋" w:cs="宋体" w:hint="eastAsia"/>
          <w:color w:val="000000"/>
          <w:kern w:val="0"/>
          <w:sz w:val="32"/>
          <w:szCs w:val="32"/>
          <w:shd w:val="clear" w:color="auto" w:fill="FFFFFF"/>
        </w:rPr>
        <w:t>个专业学位类别、</w:t>
      </w:r>
      <w:r w:rsidRPr="006F4A94">
        <w:rPr>
          <w:rFonts w:ascii="仿宋" w:eastAsia="仿宋" w:hAnsi="仿宋" w:cs="宋体" w:hint="eastAsia"/>
          <w:color w:val="323232"/>
          <w:kern w:val="0"/>
          <w:sz w:val="32"/>
          <w:szCs w:val="32"/>
          <w:shd w:val="clear" w:color="auto" w:fill="FFFFFF"/>
        </w:rPr>
        <w:t>17</w:t>
      </w:r>
      <w:r w:rsidRPr="006F4A94">
        <w:rPr>
          <w:rFonts w:ascii="仿宋" w:eastAsia="仿宋" w:hAnsi="仿宋" w:cs="宋体" w:hint="eastAsia"/>
          <w:color w:val="000000"/>
          <w:kern w:val="0"/>
          <w:sz w:val="32"/>
          <w:szCs w:val="32"/>
          <w:shd w:val="clear" w:color="auto" w:fill="FFFFFF"/>
        </w:rPr>
        <w:t>个工程硕士授权领域</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材料科学、化学、工程学三个学科领域分别进入</w:t>
      </w:r>
      <w:r w:rsidRPr="006F4A94">
        <w:rPr>
          <w:rFonts w:ascii="仿宋" w:eastAsia="仿宋" w:hAnsi="仿宋" w:cs="宋体" w:hint="eastAsia"/>
          <w:color w:val="323232"/>
          <w:kern w:val="0"/>
          <w:sz w:val="32"/>
          <w:szCs w:val="32"/>
          <w:shd w:val="clear" w:color="auto" w:fill="FFFFFF"/>
        </w:rPr>
        <w:t>ESI</w:t>
      </w:r>
      <w:r w:rsidRPr="006F4A94">
        <w:rPr>
          <w:rFonts w:ascii="仿宋" w:eastAsia="仿宋" w:hAnsi="仿宋" w:cs="宋体" w:hint="eastAsia"/>
          <w:color w:val="000000"/>
          <w:kern w:val="0"/>
          <w:sz w:val="32"/>
          <w:szCs w:val="32"/>
          <w:shd w:val="clear" w:color="auto" w:fill="FFFFFF"/>
        </w:rPr>
        <w:t>全球排名前</w:t>
      </w:r>
      <w:r w:rsidRPr="006F4A94">
        <w:rPr>
          <w:rFonts w:ascii="仿宋" w:eastAsia="仿宋" w:hAnsi="仿宋" w:cs="宋体" w:hint="eastAsia"/>
          <w:color w:val="323232"/>
          <w:kern w:val="0"/>
          <w:sz w:val="32"/>
          <w:szCs w:val="32"/>
          <w:shd w:val="clear" w:color="auto" w:fill="FFFFFF"/>
        </w:rPr>
        <w:t>1%</w:t>
      </w:r>
      <w:r w:rsidRPr="006F4A94">
        <w:rPr>
          <w:rFonts w:ascii="仿宋" w:eastAsia="仿宋" w:hAnsi="仿宋" w:cs="宋体" w:hint="eastAsia"/>
          <w:color w:val="000000"/>
          <w:kern w:val="0"/>
          <w:sz w:val="32"/>
          <w:szCs w:val="32"/>
          <w:shd w:val="clear" w:color="auto" w:fill="FFFFFF"/>
        </w:rPr>
        <w:t>。</w:t>
      </w:r>
    </w:p>
    <w:p w:rsidR="003D3002" w:rsidRPr="006F4A94" w:rsidRDefault="003D3002" w:rsidP="001B3AFA">
      <w:pPr>
        <w:widowControl/>
        <w:shd w:val="clear" w:color="auto" w:fill="FFFFFF"/>
        <w:spacing w:line="500" w:lineRule="exact"/>
        <w:ind w:firstLine="420"/>
        <w:jc w:val="center"/>
        <w:rPr>
          <w:rFonts w:ascii="仿宋" w:eastAsia="仿宋" w:hAnsi="仿宋" w:cs="宋体"/>
          <w:color w:val="323232"/>
          <w:kern w:val="0"/>
          <w:sz w:val="32"/>
          <w:szCs w:val="32"/>
        </w:rPr>
      </w:pPr>
      <w:r w:rsidRPr="006F4A94">
        <w:rPr>
          <w:rFonts w:ascii="仿宋" w:eastAsia="仿宋" w:hAnsi="仿宋" w:cs="宋体" w:hint="eastAsia"/>
          <w:b/>
          <w:bCs/>
          <w:color w:val="000000"/>
          <w:kern w:val="0"/>
          <w:sz w:val="32"/>
          <w:szCs w:val="32"/>
          <w:shd w:val="clear" w:color="auto" w:fill="FFFFFF"/>
        </w:rPr>
        <w:t>引育并举的人才政策</w:t>
      </w:r>
    </w:p>
    <w:p w:rsidR="003D3002" w:rsidRPr="006F4A94" w:rsidRDefault="003D3002" w:rsidP="001B3AFA">
      <w:pPr>
        <w:widowControl/>
        <w:shd w:val="clear" w:color="auto" w:fill="FFFFFF"/>
        <w:spacing w:line="500" w:lineRule="exact"/>
        <w:ind w:firstLine="420"/>
        <w:jc w:val="left"/>
        <w:rPr>
          <w:rFonts w:ascii="仿宋" w:eastAsia="仿宋" w:hAnsi="仿宋" w:cs="宋体"/>
          <w:color w:val="000000"/>
          <w:kern w:val="0"/>
          <w:sz w:val="32"/>
          <w:szCs w:val="32"/>
          <w:shd w:val="clear" w:color="auto" w:fill="FFFFFF"/>
        </w:rPr>
      </w:pPr>
      <w:r w:rsidRPr="006F4A94">
        <w:rPr>
          <w:rFonts w:ascii="仿宋" w:eastAsia="仿宋" w:hAnsi="仿宋" w:cs="宋体" w:hint="eastAsia"/>
          <w:color w:val="000000"/>
          <w:kern w:val="0"/>
          <w:sz w:val="32"/>
          <w:szCs w:val="32"/>
          <w:shd w:val="clear" w:color="auto" w:fill="FFFFFF"/>
        </w:rPr>
        <w:t>学校诚邀海内外各类人才加盟我校，共谋发展。针对校内外人才学校实施</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元光学者</w:t>
      </w:r>
      <w:r w:rsidRPr="006F4A94">
        <w:rPr>
          <w:rFonts w:ascii="仿宋" w:eastAsia="仿宋" w:hAnsi="仿宋" w:cs="宋体" w:hint="eastAsia"/>
          <w:color w:val="323232"/>
          <w:kern w:val="0"/>
          <w:sz w:val="32"/>
          <w:szCs w:val="32"/>
          <w:shd w:val="clear" w:color="auto" w:fill="FFFFFF"/>
        </w:rPr>
        <w:t>”</w:t>
      </w:r>
      <w:r w:rsidRPr="006F4A94">
        <w:rPr>
          <w:rFonts w:ascii="仿宋" w:eastAsia="仿宋" w:hAnsi="仿宋" w:cs="宋体" w:hint="eastAsia"/>
          <w:color w:val="000000"/>
          <w:kern w:val="0"/>
          <w:sz w:val="32"/>
          <w:szCs w:val="32"/>
          <w:shd w:val="clear" w:color="auto" w:fill="FFFFFF"/>
        </w:rPr>
        <w:t>政策，为人才提供具有竞争力的薪资待遇和良好的工作生活条件，为人才的后续发展提供强有力的政策支撑，为人才秀出属于自己的人生舞台提供广阔的发展空间。</w:t>
      </w:r>
    </w:p>
    <w:p w:rsidR="003D3002" w:rsidRDefault="003D3002" w:rsidP="00486DE9">
      <w:pPr>
        <w:widowControl/>
        <w:shd w:val="clear" w:color="auto" w:fill="FFFFFF"/>
        <w:spacing w:line="495" w:lineRule="atLeast"/>
        <w:rPr>
          <w:rFonts w:ascii="仿宋" w:eastAsia="仿宋" w:hAnsi="仿宋" w:cs="宋体"/>
          <w:color w:val="323232"/>
          <w:kern w:val="0"/>
          <w:sz w:val="32"/>
          <w:szCs w:val="32"/>
        </w:rPr>
      </w:pPr>
      <w:r w:rsidRPr="006F4A94">
        <w:rPr>
          <w:rFonts w:ascii="宋体" w:eastAsia="宋体" w:hAnsi="宋体" w:cs="宋体" w:hint="eastAsia"/>
          <w:color w:val="323232"/>
          <w:kern w:val="0"/>
          <w:sz w:val="32"/>
          <w:szCs w:val="32"/>
        </w:rPr>
        <w:lastRenderedPageBreak/>
        <w:t> </w:t>
      </w:r>
      <w:r w:rsidRPr="006F4A94">
        <w:rPr>
          <w:rFonts w:ascii="仿宋" w:eastAsia="仿宋" w:hAnsi="仿宋" w:cs="宋体" w:hint="eastAsia"/>
          <w:color w:val="323232"/>
          <w:kern w:val="0"/>
          <w:sz w:val="32"/>
          <w:szCs w:val="32"/>
        </w:rPr>
        <w:br/>
      </w:r>
    </w:p>
    <w:p w:rsidR="003D3002" w:rsidRPr="006F4A94" w:rsidRDefault="003D3002" w:rsidP="00710360">
      <w:pPr>
        <w:widowControl/>
        <w:shd w:val="clear" w:color="auto" w:fill="FFFFFF"/>
        <w:spacing w:line="440" w:lineRule="exact"/>
        <w:ind w:firstLine="600"/>
        <w:jc w:val="center"/>
        <w:rPr>
          <w:rFonts w:ascii="仿宋" w:eastAsia="仿宋" w:hAnsi="仿宋" w:cs="宋体"/>
          <w:color w:val="000000"/>
          <w:kern w:val="0"/>
          <w:sz w:val="32"/>
          <w:szCs w:val="32"/>
          <w:shd w:val="clear" w:color="auto" w:fill="FFFFFF"/>
        </w:rPr>
      </w:pPr>
      <w:r w:rsidRPr="006F4A94">
        <w:rPr>
          <w:rFonts w:ascii="仿宋" w:eastAsia="仿宋" w:hAnsi="仿宋" w:cs="宋体" w:hint="eastAsia"/>
          <w:b/>
          <w:bCs/>
          <w:color w:val="000000"/>
          <w:kern w:val="0"/>
          <w:sz w:val="32"/>
          <w:szCs w:val="32"/>
          <w:shd w:val="clear" w:color="auto" w:fill="FFFFFF"/>
        </w:rPr>
        <w:t>需求信息及基本待遇</w:t>
      </w:r>
    </w:p>
    <w:p w:rsidR="00CA6A10" w:rsidRPr="006F4A94" w:rsidRDefault="00CA6A10" w:rsidP="00CA6A10">
      <w:pPr>
        <w:pStyle w:val="a7"/>
        <w:widowControl/>
        <w:numPr>
          <w:ilvl w:val="0"/>
          <w:numId w:val="1"/>
        </w:numPr>
        <w:shd w:val="clear" w:color="auto" w:fill="FFFFFF"/>
        <w:spacing w:line="440" w:lineRule="exact"/>
        <w:ind w:firstLineChars="0"/>
        <w:jc w:val="left"/>
        <w:rPr>
          <w:rFonts w:ascii="仿宋" w:eastAsia="仿宋" w:hAnsi="仿宋" w:cs="宋体"/>
          <w:b/>
          <w:color w:val="000000"/>
          <w:kern w:val="0"/>
          <w:sz w:val="32"/>
          <w:szCs w:val="32"/>
          <w:shd w:val="clear" w:color="auto" w:fill="FFFFFF"/>
        </w:rPr>
      </w:pPr>
      <w:r w:rsidRPr="006F4A94">
        <w:rPr>
          <w:rFonts w:ascii="仿宋" w:eastAsia="仿宋" w:hAnsi="仿宋" w:cs="宋体" w:hint="eastAsia"/>
          <w:b/>
          <w:color w:val="000000"/>
          <w:kern w:val="0"/>
          <w:sz w:val="32"/>
          <w:szCs w:val="32"/>
          <w:shd w:val="clear" w:color="auto" w:fill="FFFFFF"/>
        </w:rPr>
        <w:t>招聘学科</w:t>
      </w:r>
    </w:p>
    <w:p w:rsidR="006F4A94" w:rsidRDefault="00CA6A10" w:rsidP="001B3AFA">
      <w:pPr>
        <w:widowControl/>
        <w:shd w:val="clear" w:color="auto" w:fill="FFFFFF"/>
        <w:spacing w:line="560" w:lineRule="exact"/>
        <w:ind w:firstLineChars="200" w:firstLine="640"/>
        <w:jc w:val="left"/>
        <w:rPr>
          <w:rFonts w:ascii="仿宋" w:eastAsia="仿宋" w:hAnsi="仿宋" w:cs="宋体"/>
          <w:color w:val="000000"/>
          <w:kern w:val="0"/>
          <w:sz w:val="32"/>
          <w:szCs w:val="32"/>
          <w:shd w:val="clear" w:color="auto" w:fill="FFFFFF"/>
        </w:rPr>
      </w:pPr>
      <w:r w:rsidRPr="006F4A94">
        <w:rPr>
          <w:rFonts w:ascii="仿宋" w:eastAsia="仿宋" w:hAnsi="仿宋" w:cs="宋体" w:hint="eastAsia"/>
          <w:color w:val="000000"/>
          <w:kern w:val="0"/>
          <w:sz w:val="32"/>
          <w:szCs w:val="32"/>
          <w:shd w:val="clear" w:color="auto" w:fill="FFFFFF"/>
        </w:rPr>
        <w:t>力学类、机械工程类、光学工程、仪器科学与技术类、材料科学与工程类、冶金工程类、动力工程及工程热物理类、电气工程类、电子科学与技术类、信息与通信工程类、控制科学与工程类、计算机科学与技术类、建筑学类、土木工程类、水利工程类、测绘科学与技术类、化学工程与技术类、地质资源与地质工程类、矿业工程类、石油与天然气工程类、纺织科学与工程类、轻工技术与工程类、交通运输工程类、船舶与海洋工程类、航空宇航科学与技术类、兵器科学与技术类、核科学与技术类、农业工程类、林业工程类、环境科学与工程类、生物医学工程、食品科学与工程类、风景园林学、软件工程、生物工程、安全科学与工程、作物学类、园艺学类、农业资源与环境类、基础医学类、临床医学类、中医学类、公共卫生与预防医学类、药学类、中药学、医学技术、数学类、物理学类、化学类、天文学类、地理学类、大气科学类、海洋科学类、地球物理学类、地质学类、生物学类、系统科学类、生态学、统计学、管理科学与工程类、工商管理类、农林经济管理类、公共管理类、图书情报与档案管理类、艺术学理论类、美术学、设计学、马克思主义哲学、中国哲学、外国哲学、美学、科学技术哲学、理论经济学类、应用经济学类、法学类、政治学类、社会学类、民族学类、马克思主义理论类、教育学类、中国语言文学类、外国语言文学类</w:t>
      </w:r>
      <w:r w:rsidR="006F4A94">
        <w:rPr>
          <w:rFonts w:ascii="仿宋" w:eastAsia="仿宋" w:hAnsi="仿宋" w:cs="宋体" w:hint="eastAsia"/>
          <w:color w:val="000000"/>
          <w:kern w:val="0"/>
          <w:sz w:val="32"/>
          <w:szCs w:val="32"/>
          <w:shd w:val="clear" w:color="auto" w:fill="FFFFFF"/>
        </w:rPr>
        <w:t>。</w:t>
      </w:r>
    </w:p>
    <w:p w:rsidR="001B3AFA" w:rsidRDefault="001B3AFA"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833821" w:rsidRDefault="00833821"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1B3AFA" w:rsidRDefault="001B3AFA"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1B3AFA" w:rsidRDefault="001B3AFA"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1B3AFA" w:rsidRDefault="001B3AFA" w:rsidP="006F4A94">
      <w:pPr>
        <w:widowControl/>
        <w:shd w:val="clear" w:color="auto" w:fill="FFFFFF"/>
        <w:spacing w:line="440" w:lineRule="exact"/>
        <w:ind w:firstLineChars="200" w:firstLine="640"/>
        <w:jc w:val="left"/>
        <w:rPr>
          <w:rFonts w:ascii="仿宋" w:eastAsia="仿宋" w:hAnsi="仿宋" w:cs="宋体"/>
          <w:color w:val="000000"/>
          <w:kern w:val="0"/>
          <w:sz w:val="32"/>
          <w:szCs w:val="32"/>
          <w:shd w:val="clear" w:color="auto" w:fill="FFFFFF"/>
        </w:rPr>
      </w:pPr>
    </w:p>
    <w:p w:rsidR="006F4A94" w:rsidRPr="00276288" w:rsidRDefault="006F4A94" w:rsidP="00276288">
      <w:pPr>
        <w:pStyle w:val="a7"/>
        <w:widowControl/>
        <w:numPr>
          <w:ilvl w:val="0"/>
          <w:numId w:val="1"/>
        </w:numPr>
        <w:shd w:val="clear" w:color="auto" w:fill="FFFFFF"/>
        <w:spacing w:line="440" w:lineRule="exact"/>
        <w:ind w:firstLineChars="0"/>
        <w:jc w:val="left"/>
        <w:rPr>
          <w:rFonts w:ascii="仿宋" w:eastAsia="仿宋" w:hAnsi="仿宋" w:cs="宋体"/>
          <w:b/>
          <w:color w:val="000000"/>
          <w:kern w:val="0"/>
          <w:sz w:val="32"/>
          <w:szCs w:val="32"/>
          <w:shd w:val="clear" w:color="auto" w:fill="FFFFFF"/>
        </w:rPr>
      </w:pPr>
      <w:r w:rsidRPr="00276288">
        <w:rPr>
          <w:rFonts w:ascii="仿宋" w:eastAsia="仿宋" w:hAnsi="仿宋" w:cs="宋体" w:hint="eastAsia"/>
          <w:b/>
          <w:color w:val="000000"/>
          <w:kern w:val="0"/>
          <w:sz w:val="32"/>
          <w:szCs w:val="32"/>
          <w:shd w:val="clear" w:color="auto" w:fill="FFFFFF"/>
        </w:rPr>
        <w:t>招聘岗位和待遇</w:t>
      </w:r>
    </w:p>
    <w:p w:rsidR="00276288" w:rsidRPr="00276288" w:rsidRDefault="00276288" w:rsidP="00276288">
      <w:pPr>
        <w:pStyle w:val="a7"/>
        <w:widowControl/>
        <w:shd w:val="clear" w:color="auto" w:fill="FFFFFF"/>
        <w:spacing w:line="440" w:lineRule="exact"/>
        <w:ind w:left="1320" w:firstLineChars="0" w:firstLine="0"/>
        <w:jc w:val="left"/>
        <w:rPr>
          <w:rFonts w:ascii="仿宋" w:eastAsia="仿宋" w:hAnsi="仿宋" w:cs="宋体"/>
          <w:b/>
          <w:color w:val="000000"/>
          <w:kern w:val="0"/>
          <w:sz w:val="32"/>
          <w:szCs w:val="32"/>
          <w:shd w:val="clear" w:color="auto" w:fill="FFFFFF"/>
        </w:rPr>
      </w:pPr>
    </w:p>
    <w:p w:rsidR="003D3002" w:rsidRPr="00276288" w:rsidRDefault="003D3002" w:rsidP="00276288">
      <w:pPr>
        <w:widowControl/>
        <w:shd w:val="clear" w:color="auto" w:fill="FFFFFF"/>
        <w:spacing w:line="440" w:lineRule="exact"/>
        <w:ind w:firstLineChars="100" w:firstLine="320"/>
        <w:jc w:val="left"/>
        <w:rPr>
          <w:rFonts w:ascii="仿宋" w:eastAsia="仿宋" w:hAnsi="仿宋" w:cs="宋体"/>
          <w:color w:val="323232"/>
          <w:kern w:val="0"/>
          <w:sz w:val="32"/>
          <w:szCs w:val="32"/>
        </w:rPr>
      </w:pPr>
      <w:r w:rsidRPr="00276288">
        <w:rPr>
          <w:rFonts w:ascii="仿宋" w:eastAsia="仿宋" w:hAnsi="仿宋" w:cs="宋体" w:hint="eastAsia"/>
          <w:color w:val="000000"/>
          <w:kern w:val="0"/>
          <w:sz w:val="32"/>
          <w:szCs w:val="32"/>
          <w:shd w:val="clear" w:color="auto" w:fill="FFFFFF"/>
        </w:rPr>
        <w:t>（一）元光学者</w:t>
      </w:r>
    </w:p>
    <w:p w:rsidR="00EC3170" w:rsidRPr="00276288" w:rsidRDefault="00EC3170" w:rsidP="003D3002">
      <w:pPr>
        <w:widowControl/>
        <w:shd w:val="clear" w:color="auto" w:fill="FFFFFF"/>
        <w:spacing w:line="384" w:lineRule="atLeast"/>
        <w:ind w:firstLine="420"/>
        <w:jc w:val="left"/>
        <w:rPr>
          <w:rFonts w:ascii="仿宋" w:eastAsia="仿宋" w:hAnsi="仿宋" w:cs="宋体"/>
          <w:color w:val="323232"/>
          <w:kern w:val="0"/>
          <w:sz w:val="24"/>
          <w:szCs w:val="24"/>
        </w:rPr>
      </w:pPr>
    </w:p>
    <w:tbl>
      <w:tblPr>
        <w:tblW w:w="9580" w:type="dxa"/>
        <w:jc w:val="center"/>
        <w:tblCellMar>
          <w:left w:w="0" w:type="dxa"/>
          <w:right w:w="0" w:type="dxa"/>
        </w:tblCellMar>
        <w:tblLook w:val="04A0"/>
      </w:tblPr>
      <w:tblGrid>
        <w:gridCol w:w="680"/>
        <w:gridCol w:w="1276"/>
        <w:gridCol w:w="2410"/>
        <w:gridCol w:w="1203"/>
        <w:gridCol w:w="1134"/>
        <w:gridCol w:w="601"/>
        <w:gridCol w:w="1314"/>
        <w:gridCol w:w="962"/>
      </w:tblGrid>
      <w:tr w:rsidR="00966B45" w:rsidRPr="00276288" w:rsidTr="00966B45">
        <w:trPr>
          <w:trHeight w:val="319"/>
          <w:jc w:val="center"/>
        </w:trPr>
        <w:tc>
          <w:tcPr>
            <w:tcW w:w="6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spacing w:line="560" w:lineRule="atLeast"/>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人才</w:t>
            </w:r>
          </w:p>
          <w:p w:rsidR="003D3002" w:rsidRPr="00276288" w:rsidRDefault="003D3002" w:rsidP="003D3002">
            <w:pPr>
              <w:widowControl/>
              <w:spacing w:line="560" w:lineRule="atLeast"/>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层次</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岗位名称</w:t>
            </w:r>
          </w:p>
        </w:tc>
        <w:tc>
          <w:tcPr>
            <w:tcW w:w="47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入职支持</w:t>
            </w:r>
          </w:p>
        </w:tc>
        <w:tc>
          <w:tcPr>
            <w:tcW w:w="28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薪酬</w:t>
            </w:r>
          </w:p>
        </w:tc>
      </w:tr>
      <w:tr w:rsidR="00276288" w:rsidRPr="00276288" w:rsidTr="00966B45">
        <w:trPr>
          <w:trHeight w:val="1425"/>
          <w:jc w:val="center"/>
        </w:trPr>
        <w:tc>
          <w:tcPr>
            <w:tcW w:w="680" w:type="dxa"/>
            <w:vMerge/>
            <w:tcBorders>
              <w:top w:val="single" w:sz="8" w:space="0" w:color="auto"/>
              <w:left w:val="single" w:sz="8" w:space="0" w:color="auto"/>
              <w:bottom w:val="single" w:sz="8" w:space="0" w:color="auto"/>
              <w:right w:val="single" w:sz="8" w:space="0" w:color="auto"/>
            </w:tcBorders>
            <w:vAlign w:val="center"/>
            <w:hideMark/>
          </w:tcPr>
          <w:p w:rsidR="003D3002" w:rsidRPr="00276288" w:rsidRDefault="003D3002" w:rsidP="003D3002">
            <w:pPr>
              <w:widowControl/>
              <w:jc w:val="left"/>
              <w:rPr>
                <w:rFonts w:ascii="仿宋" w:eastAsia="仿宋" w:hAnsi="仿宋" w:cs="宋体"/>
                <w:color w:val="323232"/>
                <w:kern w:val="0"/>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3D3002" w:rsidRPr="00276288" w:rsidRDefault="003D3002" w:rsidP="003D3002">
            <w:pPr>
              <w:widowControl/>
              <w:jc w:val="left"/>
              <w:rPr>
                <w:rFonts w:ascii="仿宋" w:eastAsia="仿宋" w:hAnsi="仿宋" w:cs="宋体"/>
                <w:color w:val="323232"/>
                <w:kern w:val="0"/>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学科建设经费</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（万元）</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住房补贴</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及安家费</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（万元）</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租房补贴</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（元/月）或高层次人才周转住房</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工资</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元光学者</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津贴</w:t>
            </w:r>
          </w:p>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（万元/年）</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3D3002">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备注</w:t>
            </w:r>
          </w:p>
        </w:tc>
      </w:tr>
      <w:tr w:rsidR="00276288" w:rsidRPr="00276288" w:rsidTr="00966B45">
        <w:trPr>
          <w:trHeight w:hRule="exact" w:val="1134"/>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一层次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卓越岗</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2000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(可面议)</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500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(可面议)</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4000</w:t>
            </w:r>
          </w:p>
        </w:tc>
        <w:tc>
          <w:tcPr>
            <w:tcW w:w="6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基本工资+</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绩效工</w:t>
            </w:r>
            <w:r w:rsidRPr="00276288">
              <w:rPr>
                <w:rFonts w:ascii="仿宋" w:eastAsia="仿宋" w:hAnsi="仿宋" w:cs="宋体"/>
                <w:color w:val="323232"/>
                <w:kern w:val="0"/>
                <w:sz w:val="24"/>
                <w:szCs w:val="24"/>
              </w:rPr>
              <w:lastRenderedPageBreak/>
              <w:t>资</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lastRenderedPageBreak/>
              <w:t>100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年收入≥150万元</w:t>
            </w:r>
          </w:p>
        </w:tc>
      </w:tr>
      <w:tr w:rsidR="00276288" w:rsidRPr="00276288" w:rsidTr="00C6601E">
        <w:trPr>
          <w:trHeight w:hRule="exact" w:val="1286"/>
          <w:jc w:val="center"/>
        </w:trPr>
        <w:tc>
          <w:tcPr>
            <w:tcW w:w="6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二层次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领军岗A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800-1000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300-500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300</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3000</w:t>
            </w: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60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年收入≥90万元</w:t>
            </w:r>
          </w:p>
        </w:tc>
      </w:tr>
      <w:tr w:rsidR="00276288" w:rsidRPr="00276288" w:rsidTr="00C6601E">
        <w:trPr>
          <w:trHeight w:hRule="exact" w:val="1275"/>
          <w:jc w:val="center"/>
        </w:trPr>
        <w:tc>
          <w:tcPr>
            <w:tcW w:w="680" w:type="dxa"/>
            <w:vMerge/>
            <w:tcBorders>
              <w:top w:val="nil"/>
              <w:left w:val="single" w:sz="8" w:space="0" w:color="auto"/>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领军岗B</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600-800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200-300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250</w:t>
            </w:r>
          </w:p>
        </w:tc>
        <w:tc>
          <w:tcPr>
            <w:tcW w:w="1134"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45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r>
      <w:tr w:rsidR="00276288" w:rsidRPr="00276288" w:rsidTr="00C6601E">
        <w:trPr>
          <w:trHeight w:hRule="exact" w:val="1280"/>
          <w:jc w:val="center"/>
        </w:trPr>
        <w:tc>
          <w:tcPr>
            <w:tcW w:w="6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lastRenderedPageBreak/>
              <w:t>三层次</w:t>
            </w:r>
          </w:p>
          <w:p w:rsidR="003D3002" w:rsidRPr="00276288" w:rsidRDefault="003D3002" w:rsidP="00276288">
            <w:pPr>
              <w:widowControl/>
              <w:jc w:val="center"/>
              <w:rPr>
                <w:rFonts w:ascii="仿宋" w:eastAsia="仿宋" w:hAnsi="仿宋" w:cs="宋体"/>
                <w:color w:val="323232"/>
                <w:kern w:val="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特聘岗A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300-500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C6601E">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100-200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200</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2500</w:t>
            </w: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40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b/>
                <w:bCs/>
                <w:color w:val="323232"/>
                <w:kern w:val="0"/>
                <w:sz w:val="24"/>
                <w:szCs w:val="24"/>
              </w:rPr>
              <w:t>年收入≥60万元</w:t>
            </w:r>
          </w:p>
        </w:tc>
      </w:tr>
      <w:tr w:rsidR="00276288" w:rsidRPr="00276288" w:rsidTr="00966B45">
        <w:trPr>
          <w:trHeight w:hRule="exact" w:val="1418"/>
          <w:jc w:val="center"/>
        </w:trPr>
        <w:tc>
          <w:tcPr>
            <w:tcW w:w="680" w:type="dxa"/>
            <w:vMerge/>
            <w:tcBorders>
              <w:top w:val="nil"/>
              <w:left w:val="single" w:sz="8" w:space="0" w:color="auto"/>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特聘岗B</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150-400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C6601E">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50-100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150</w:t>
            </w:r>
          </w:p>
        </w:tc>
        <w:tc>
          <w:tcPr>
            <w:tcW w:w="1134"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r>
      <w:tr w:rsidR="00276288" w:rsidRPr="00276288" w:rsidTr="00966B45">
        <w:trPr>
          <w:trHeight w:hRule="exact" w:val="1418"/>
          <w:jc w:val="center"/>
        </w:trPr>
        <w:tc>
          <w:tcPr>
            <w:tcW w:w="6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四层次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启航岗A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100-200</w:t>
            </w:r>
          </w:p>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C6601E">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30-50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100</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2000</w:t>
            </w: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r>
      <w:tr w:rsidR="00276288" w:rsidRPr="00276288" w:rsidTr="00966B45">
        <w:trPr>
          <w:trHeight w:hRule="exact" w:val="1418"/>
          <w:jc w:val="center"/>
        </w:trPr>
        <w:tc>
          <w:tcPr>
            <w:tcW w:w="680" w:type="dxa"/>
            <w:vMerge/>
            <w:tcBorders>
              <w:top w:val="nil"/>
              <w:left w:val="single" w:sz="8" w:space="0" w:color="auto"/>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启航岗B</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理工科</w:t>
            </w:r>
            <w:r w:rsidR="00966B45">
              <w:rPr>
                <w:rFonts w:ascii="仿宋" w:eastAsia="仿宋" w:hAnsi="仿宋" w:cs="宋体" w:hint="eastAsia"/>
                <w:color w:val="323232"/>
                <w:kern w:val="0"/>
                <w:sz w:val="24"/>
                <w:szCs w:val="24"/>
              </w:rPr>
              <w:t>：</w:t>
            </w:r>
            <w:r w:rsidRPr="00276288">
              <w:rPr>
                <w:rFonts w:ascii="仿宋" w:eastAsia="仿宋" w:hAnsi="仿宋" w:cs="宋体"/>
                <w:color w:val="323232"/>
                <w:kern w:val="0"/>
                <w:sz w:val="24"/>
                <w:szCs w:val="24"/>
              </w:rPr>
              <w:t>30-50</w:t>
            </w:r>
          </w:p>
          <w:p w:rsidR="003D3002" w:rsidRPr="00276288" w:rsidRDefault="00276288"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人文社科或经管类</w:t>
            </w:r>
            <w:r w:rsidR="00C6601E">
              <w:rPr>
                <w:rFonts w:ascii="仿宋" w:eastAsia="仿宋" w:hAnsi="仿宋" w:cs="宋体" w:hint="eastAsia"/>
                <w:color w:val="323232"/>
                <w:kern w:val="0"/>
                <w:sz w:val="24"/>
                <w:szCs w:val="24"/>
              </w:rPr>
              <w:t>：</w:t>
            </w:r>
            <w:r w:rsidR="003D3002" w:rsidRPr="00276288">
              <w:rPr>
                <w:rFonts w:ascii="仿宋" w:eastAsia="仿宋" w:hAnsi="仿宋" w:cs="宋体"/>
                <w:color w:val="323232"/>
                <w:kern w:val="0"/>
                <w:sz w:val="24"/>
                <w:szCs w:val="24"/>
              </w:rPr>
              <w:t>10-30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80</w:t>
            </w:r>
          </w:p>
        </w:tc>
        <w:tc>
          <w:tcPr>
            <w:tcW w:w="1134"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601" w:type="dxa"/>
            <w:vMerge/>
            <w:tcBorders>
              <w:top w:val="nil"/>
              <w:left w:val="nil"/>
              <w:bottom w:val="single" w:sz="8" w:space="0" w:color="auto"/>
              <w:right w:val="single" w:sz="8" w:space="0" w:color="auto"/>
            </w:tcBorders>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r w:rsidRPr="00276288">
              <w:rPr>
                <w:rFonts w:ascii="仿宋" w:eastAsia="仿宋" w:hAnsi="仿宋" w:cs="宋体"/>
                <w:color w:val="323232"/>
                <w:kern w:val="0"/>
                <w:sz w:val="24"/>
                <w:szCs w:val="24"/>
              </w:rPr>
              <w:t>8</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002" w:rsidRPr="00276288" w:rsidRDefault="003D3002" w:rsidP="00276288">
            <w:pPr>
              <w:widowControl/>
              <w:jc w:val="center"/>
              <w:rPr>
                <w:rFonts w:ascii="仿宋" w:eastAsia="仿宋" w:hAnsi="仿宋" w:cs="宋体"/>
                <w:color w:val="323232"/>
                <w:kern w:val="0"/>
                <w:sz w:val="24"/>
                <w:szCs w:val="24"/>
              </w:rPr>
            </w:pPr>
          </w:p>
        </w:tc>
      </w:tr>
    </w:tbl>
    <w:p w:rsidR="006F4A94" w:rsidRPr="00276288" w:rsidRDefault="006F4A94" w:rsidP="006F4A94">
      <w:pPr>
        <w:widowControl/>
        <w:jc w:val="left"/>
        <w:rPr>
          <w:rFonts w:ascii="仿宋" w:eastAsia="仿宋" w:hAnsi="仿宋" w:cs="宋体"/>
          <w:b/>
          <w:color w:val="323232"/>
          <w:kern w:val="0"/>
          <w:sz w:val="32"/>
          <w:szCs w:val="32"/>
        </w:rPr>
      </w:pPr>
      <w:r w:rsidRPr="00276288">
        <w:rPr>
          <w:rFonts w:ascii="仿宋" w:eastAsia="仿宋" w:hAnsi="仿宋" w:cs="宋体"/>
          <w:b/>
          <w:color w:val="323232"/>
          <w:kern w:val="0"/>
          <w:sz w:val="32"/>
          <w:szCs w:val="32"/>
        </w:rPr>
        <w:t>学校可提供周转房等良好的住宿条件。</w:t>
      </w:r>
    </w:p>
    <w:p w:rsidR="003D3002" w:rsidRPr="00276288" w:rsidRDefault="003D3002" w:rsidP="00276288">
      <w:pPr>
        <w:widowControl/>
        <w:shd w:val="clear" w:color="auto" w:fill="FFFFFF"/>
        <w:spacing w:line="500" w:lineRule="exact"/>
        <w:ind w:firstLine="600"/>
        <w:jc w:val="center"/>
        <w:rPr>
          <w:rFonts w:ascii="仿宋" w:eastAsia="仿宋" w:hAnsi="仿宋" w:cs="宋体"/>
          <w:b/>
          <w:color w:val="323232"/>
          <w:kern w:val="0"/>
          <w:sz w:val="32"/>
          <w:szCs w:val="32"/>
        </w:rPr>
      </w:pPr>
      <w:r w:rsidRPr="00276288">
        <w:rPr>
          <w:rFonts w:ascii="仿宋" w:eastAsia="仿宋" w:hAnsi="仿宋" w:cs="宋体" w:hint="eastAsia"/>
          <w:b/>
          <w:color w:val="323232"/>
          <w:kern w:val="0"/>
          <w:sz w:val="32"/>
          <w:szCs w:val="32"/>
        </w:rPr>
        <w:t>更多优惠政策</w:t>
      </w:r>
    </w:p>
    <w:p w:rsidR="00C6601E" w:rsidRDefault="003D3002" w:rsidP="000701B7">
      <w:pPr>
        <w:widowControl/>
        <w:shd w:val="clear" w:color="auto" w:fill="FFFFFF"/>
        <w:spacing w:line="500" w:lineRule="exact"/>
        <w:ind w:firstLine="562"/>
        <w:rPr>
          <w:rFonts w:ascii="宋体" w:eastAsia="宋体" w:hAnsi="宋体" w:cs="宋体"/>
          <w:b/>
          <w:bCs/>
          <w:color w:val="323232"/>
          <w:kern w:val="0"/>
          <w:sz w:val="32"/>
          <w:szCs w:val="32"/>
          <w:shd w:val="clear" w:color="auto" w:fill="FFFFFF"/>
        </w:rPr>
      </w:pPr>
      <w:r w:rsidRPr="00276288">
        <w:rPr>
          <w:rFonts w:ascii="仿宋" w:eastAsia="仿宋" w:hAnsi="仿宋" w:cs="宋体" w:hint="eastAsia"/>
          <w:b/>
          <w:bCs/>
          <w:color w:val="000000"/>
          <w:kern w:val="0"/>
          <w:sz w:val="32"/>
          <w:szCs w:val="32"/>
          <w:shd w:val="clear" w:color="auto" w:fill="FFFFFF"/>
        </w:rPr>
        <w:t>校内符合“元光学者”条件的同类人才，申请成功后享受相同的工资和“元光学者津贴”。</w:t>
      </w:r>
      <w:r w:rsidRPr="00276288">
        <w:rPr>
          <w:rFonts w:ascii="仿宋" w:eastAsia="仿宋" w:hAnsi="仿宋" w:cs="宋体" w:hint="eastAsia"/>
          <w:b/>
          <w:bCs/>
          <w:color w:val="323232"/>
          <w:kern w:val="0"/>
          <w:sz w:val="32"/>
          <w:szCs w:val="32"/>
          <w:shd w:val="clear" w:color="auto" w:fill="FFFFFF"/>
        </w:rPr>
        <w:br/>
      </w:r>
      <w:r w:rsidRPr="00276288">
        <w:rPr>
          <w:rFonts w:ascii="宋体" w:eastAsia="宋体" w:hAnsi="宋体" w:cs="宋体" w:hint="eastAsia"/>
          <w:b/>
          <w:bCs/>
          <w:color w:val="000000"/>
          <w:kern w:val="0"/>
          <w:sz w:val="32"/>
          <w:szCs w:val="32"/>
          <w:shd w:val="clear" w:color="auto" w:fill="FFFFFF"/>
        </w:rPr>
        <w:t>  </w:t>
      </w:r>
      <w:r w:rsidRPr="00276288">
        <w:rPr>
          <w:rFonts w:ascii="仿宋" w:eastAsia="仿宋" w:hAnsi="仿宋" w:cs="宋体" w:hint="eastAsia"/>
          <w:b/>
          <w:bCs/>
          <w:color w:val="000000"/>
          <w:kern w:val="0"/>
          <w:sz w:val="32"/>
          <w:szCs w:val="32"/>
          <w:shd w:val="clear" w:color="auto" w:fill="FFFFFF"/>
        </w:rPr>
        <w:t>特聘岗A及以上的高层次人才：</w:t>
      </w:r>
      <w:r w:rsidRPr="00276288">
        <w:rPr>
          <w:rFonts w:ascii="宋体" w:eastAsia="宋体" w:hAnsi="宋体" w:cs="宋体" w:hint="eastAsia"/>
          <w:b/>
          <w:bCs/>
          <w:color w:val="000000"/>
          <w:kern w:val="0"/>
          <w:sz w:val="32"/>
          <w:szCs w:val="32"/>
          <w:shd w:val="clear" w:color="auto" w:fill="FFFFFF"/>
        </w:rPr>
        <w:t> </w:t>
      </w:r>
      <w:r w:rsidRPr="00276288">
        <w:rPr>
          <w:rFonts w:ascii="仿宋" w:eastAsia="仿宋" w:hAnsi="仿宋" w:cs="宋体" w:hint="eastAsia"/>
          <w:b/>
          <w:bCs/>
          <w:color w:val="323232"/>
          <w:kern w:val="0"/>
          <w:sz w:val="32"/>
          <w:szCs w:val="32"/>
          <w:shd w:val="clear" w:color="auto" w:fill="FFFFFF"/>
        </w:rPr>
        <w:br/>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000000"/>
          <w:kern w:val="0"/>
          <w:sz w:val="32"/>
          <w:szCs w:val="32"/>
          <w:shd w:val="clear" w:color="auto" w:fill="FFFFFF"/>
        </w:rPr>
        <w:t>1.齐全的资源配置：提供良好的科研平台、办公用房和科研空间；每年保证至少2个博士生招收指标和多名博士后招收指标。</w:t>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323232"/>
          <w:kern w:val="0"/>
          <w:sz w:val="32"/>
          <w:szCs w:val="32"/>
          <w:shd w:val="clear" w:color="auto" w:fill="FFFFFF"/>
        </w:rPr>
        <w:br/>
      </w:r>
      <w:r w:rsidR="000701B7" w:rsidRPr="00276288">
        <w:rPr>
          <w:rFonts w:ascii="宋体" w:eastAsia="宋体" w:hAnsi="宋体" w:cs="宋体" w:hint="eastAsia"/>
          <w:color w:val="000000"/>
          <w:kern w:val="0"/>
          <w:sz w:val="32"/>
          <w:szCs w:val="32"/>
          <w:shd w:val="clear" w:color="auto" w:fill="FFFFFF"/>
        </w:rPr>
        <w:t xml:space="preserve">  </w:t>
      </w:r>
      <w:r w:rsidRPr="00276288">
        <w:rPr>
          <w:rFonts w:ascii="仿宋" w:eastAsia="仿宋" w:hAnsi="仿宋" w:cs="宋体" w:hint="eastAsia"/>
          <w:color w:val="000000"/>
          <w:kern w:val="0"/>
          <w:sz w:val="32"/>
          <w:szCs w:val="32"/>
          <w:shd w:val="clear" w:color="auto" w:fill="FFFFFF"/>
        </w:rPr>
        <w:t xml:space="preserve"> 2.完善的服务保障：配偶如符合学校入编条件，学校将接收其到校工作；对于不符合入编条件的，学校将帮助其就业；职能部门及所在学院提供一站式服务。</w:t>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323232"/>
          <w:kern w:val="0"/>
          <w:sz w:val="32"/>
          <w:szCs w:val="32"/>
          <w:shd w:val="clear" w:color="auto" w:fill="FFFFFF"/>
        </w:rPr>
        <w:br/>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000000"/>
          <w:kern w:val="0"/>
          <w:sz w:val="32"/>
          <w:szCs w:val="32"/>
          <w:shd w:val="clear" w:color="auto" w:fill="FFFFFF"/>
        </w:rPr>
        <w:t>3.子女可享受天津市优质的教育资源。</w:t>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323232"/>
          <w:kern w:val="0"/>
          <w:sz w:val="32"/>
          <w:szCs w:val="32"/>
          <w:shd w:val="clear" w:color="auto" w:fill="FFFFFF"/>
        </w:rPr>
        <w:br/>
      </w:r>
      <w:r w:rsidRPr="00276288">
        <w:rPr>
          <w:rFonts w:ascii="宋体" w:eastAsia="宋体" w:hAnsi="宋体" w:cs="宋体" w:hint="eastAsia"/>
          <w:color w:val="000000"/>
          <w:kern w:val="0"/>
          <w:sz w:val="32"/>
          <w:szCs w:val="32"/>
          <w:shd w:val="clear" w:color="auto" w:fill="FFFFFF"/>
        </w:rPr>
        <w:t>  </w:t>
      </w:r>
      <w:r w:rsidRPr="00276288">
        <w:rPr>
          <w:rFonts w:ascii="仿宋" w:eastAsia="仿宋" w:hAnsi="仿宋" w:cs="宋体" w:hint="eastAsia"/>
          <w:color w:val="000000"/>
          <w:kern w:val="0"/>
          <w:sz w:val="32"/>
          <w:szCs w:val="32"/>
          <w:shd w:val="clear" w:color="auto" w:fill="FFFFFF"/>
        </w:rPr>
        <w:t>4.来校面试的旅费均由我校承担。</w:t>
      </w:r>
      <w:r w:rsidRPr="00276288">
        <w:rPr>
          <w:rFonts w:ascii="宋体" w:eastAsia="宋体" w:hAnsi="宋体" w:cs="宋体" w:hint="eastAsia"/>
          <w:b/>
          <w:bCs/>
          <w:color w:val="323232"/>
          <w:kern w:val="0"/>
          <w:sz w:val="32"/>
          <w:szCs w:val="32"/>
          <w:shd w:val="clear" w:color="auto" w:fill="FFFFFF"/>
        </w:rPr>
        <w:t> </w:t>
      </w:r>
      <w:r w:rsidRPr="00276288">
        <w:rPr>
          <w:rFonts w:ascii="仿宋" w:eastAsia="仿宋" w:hAnsi="仿宋" w:cs="宋体" w:hint="eastAsia"/>
          <w:b/>
          <w:bCs/>
          <w:color w:val="323232"/>
          <w:kern w:val="0"/>
          <w:sz w:val="32"/>
          <w:szCs w:val="32"/>
          <w:shd w:val="clear" w:color="auto" w:fill="FFFFFF"/>
        </w:rPr>
        <w:br/>
      </w:r>
      <w:r w:rsidRPr="00276288">
        <w:rPr>
          <w:rFonts w:ascii="宋体" w:eastAsia="宋体" w:hAnsi="宋体" w:cs="宋体" w:hint="eastAsia"/>
          <w:b/>
          <w:bCs/>
          <w:color w:val="323232"/>
          <w:kern w:val="0"/>
          <w:sz w:val="32"/>
          <w:szCs w:val="32"/>
          <w:shd w:val="clear" w:color="auto" w:fill="FFFFFF"/>
        </w:rPr>
        <w:t> </w:t>
      </w:r>
    </w:p>
    <w:p w:rsidR="003D3002" w:rsidRPr="00276288" w:rsidRDefault="00276288" w:rsidP="000701B7">
      <w:pPr>
        <w:widowControl/>
        <w:shd w:val="clear" w:color="auto" w:fill="FFFFFF"/>
        <w:spacing w:line="500" w:lineRule="exact"/>
        <w:ind w:firstLine="562"/>
        <w:rPr>
          <w:rFonts w:ascii="仿宋" w:eastAsia="仿宋" w:hAnsi="仿宋" w:cs="宋体"/>
          <w:color w:val="323232"/>
          <w:kern w:val="0"/>
          <w:sz w:val="32"/>
          <w:szCs w:val="32"/>
        </w:rPr>
      </w:pPr>
      <w:r w:rsidRPr="00C6601E">
        <w:rPr>
          <w:rFonts w:ascii="仿宋" w:eastAsia="仿宋" w:hAnsi="仿宋" w:cs="宋体" w:hint="eastAsia"/>
          <w:b/>
          <w:color w:val="000000"/>
          <w:kern w:val="0"/>
          <w:sz w:val="32"/>
          <w:szCs w:val="32"/>
          <w:shd w:val="clear" w:color="auto" w:fill="FFFFFF"/>
        </w:rPr>
        <w:t>（二）优秀人才</w:t>
      </w:r>
    </w:p>
    <w:p w:rsidR="00EC3170" w:rsidRPr="00276288" w:rsidRDefault="003D3002" w:rsidP="00EC3170">
      <w:pPr>
        <w:widowControl/>
        <w:shd w:val="clear" w:color="auto" w:fill="FFFFFF"/>
        <w:spacing w:line="500" w:lineRule="exact"/>
        <w:ind w:firstLine="560"/>
        <w:jc w:val="left"/>
        <w:rPr>
          <w:rFonts w:ascii="仿宋" w:eastAsia="仿宋" w:hAnsi="仿宋" w:cs="宋体"/>
          <w:color w:val="000000"/>
          <w:kern w:val="0"/>
          <w:sz w:val="32"/>
          <w:szCs w:val="32"/>
          <w:shd w:val="clear" w:color="auto" w:fill="FFFFFF"/>
        </w:rPr>
      </w:pPr>
      <w:r w:rsidRPr="00276288">
        <w:rPr>
          <w:rFonts w:ascii="仿宋" w:eastAsia="仿宋" w:hAnsi="仿宋" w:cs="宋体" w:hint="eastAsia"/>
          <w:color w:val="000000"/>
          <w:kern w:val="0"/>
          <w:sz w:val="32"/>
          <w:szCs w:val="32"/>
          <w:shd w:val="clear" w:color="auto" w:fill="FFFFFF"/>
        </w:rPr>
        <w:lastRenderedPageBreak/>
        <w:t>符合学校相关政策及公开招聘岗位的应聘要求，具有高级专业技术职务或具有较大发展潜力的优秀博士毕业生。</w:t>
      </w:r>
    </w:p>
    <w:p w:rsidR="003D3002" w:rsidRPr="00966B45" w:rsidRDefault="003D3002" w:rsidP="00966B45">
      <w:pPr>
        <w:widowControl/>
        <w:shd w:val="clear" w:color="auto" w:fill="FFFFFF"/>
        <w:spacing w:line="400" w:lineRule="exact"/>
        <w:ind w:firstLine="560"/>
        <w:jc w:val="left"/>
        <w:rPr>
          <w:rFonts w:ascii="仿宋" w:eastAsia="仿宋" w:hAnsi="仿宋" w:cs="宋体"/>
          <w:color w:val="323232"/>
          <w:kern w:val="0"/>
          <w:sz w:val="28"/>
          <w:szCs w:val="28"/>
        </w:rPr>
      </w:pPr>
      <w:r w:rsidRPr="00276288">
        <w:rPr>
          <w:rFonts w:ascii="微软雅黑" w:eastAsia="微软雅黑" w:hAnsi="微软雅黑" w:cs="宋体" w:hint="eastAsia"/>
          <w:color w:val="323232"/>
          <w:kern w:val="0"/>
          <w:sz w:val="24"/>
          <w:szCs w:val="24"/>
        </w:rPr>
        <w:t> </w:t>
      </w:r>
    </w:p>
    <w:tbl>
      <w:tblPr>
        <w:tblW w:w="8964" w:type="dxa"/>
        <w:jc w:val="center"/>
        <w:tblInd w:w="1201" w:type="dxa"/>
        <w:tblCellMar>
          <w:left w:w="0" w:type="dxa"/>
          <w:right w:w="0" w:type="dxa"/>
        </w:tblCellMar>
        <w:tblLook w:val="04A0"/>
      </w:tblPr>
      <w:tblGrid>
        <w:gridCol w:w="1790"/>
        <w:gridCol w:w="3969"/>
        <w:gridCol w:w="1504"/>
        <w:gridCol w:w="1701"/>
      </w:tblGrid>
      <w:tr w:rsidR="003D3002" w:rsidRPr="00966B45" w:rsidTr="00966B45">
        <w:trPr>
          <w:trHeight w:val="330"/>
          <w:jc w:val="center"/>
        </w:trPr>
        <w:tc>
          <w:tcPr>
            <w:tcW w:w="179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人才层次</w:t>
            </w:r>
          </w:p>
        </w:tc>
        <w:tc>
          <w:tcPr>
            <w:tcW w:w="396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学科建设经费</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（万元）</w:t>
            </w:r>
          </w:p>
        </w:tc>
        <w:tc>
          <w:tcPr>
            <w:tcW w:w="1504"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住房补贴及安家费</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（万元）</w:t>
            </w:r>
          </w:p>
        </w:tc>
        <w:tc>
          <w:tcPr>
            <w:tcW w:w="170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b/>
                <w:bCs/>
                <w:color w:val="323232"/>
                <w:kern w:val="0"/>
                <w:sz w:val="28"/>
                <w:szCs w:val="28"/>
              </w:rPr>
              <w:t>薪酬</w:t>
            </w:r>
          </w:p>
        </w:tc>
      </w:tr>
      <w:tr w:rsidR="003D3002" w:rsidRPr="00966B45" w:rsidTr="00966B45">
        <w:trPr>
          <w:trHeight w:val="1002"/>
          <w:jc w:val="center"/>
        </w:trPr>
        <w:tc>
          <w:tcPr>
            <w:tcW w:w="1790"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正高级专业技术职务者</w:t>
            </w:r>
          </w:p>
        </w:tc>
        <w:tc>
          <w:tcPr>
            <w:tcW w:w="3969"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理工科：100</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人文社科或经管类：60</w:t>
            </w:r>
          </w:p>
        </w:tc>
        <w:tc>
          <w:tcPr>
            <w:tcW w:w="15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100</w:t>
            </w:r>
          </w:p>
        </w:tc>
        <w:tc>
          <w:tcPr>
            <w:tcW w:w="1701"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基本工资</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绩效工资</w:t>
            </w:r>
          </w:p>
        </w:tc>
      </w:tr>
      <w:tr w:rsidR="003D3002" w:rsidRPr="00966B45" w:rsidTr="00966B45">
        <w:trPr>
          <w:trHeight w:val="1400"/>
          <w:jc w:val="center"/>
        </w:trPr>
        <w:tc>
          <w:tcPr>
            <w:tcW w:w="1790"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副高级专业技术职务者</w:t>
            </w:r>
          </w:p>
        </w:tc>
        <w:tc>
          <w:tcPr>
            <w:tcW w:w="3969"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理工科：50</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人文社科或经管类：30</w:t>
            </w:r>
          </w:p>
        </w:tc>
        <w:tc>
          <w:tcPr>
            <w:tcW w:w="15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50</w:t>
            </w:r>
          </w:p>
        </w:tc>
        <w:tc>
          <w:tcPr>
            <w:tcW w:w="1701" w:type="dxa"/>
            <w:vMerge/>
            <w:tcBorders>
              <w:top w:val="nil"/>
              <w:left w:val="nil"/>
              <w:bottom w:val="single" w:sz="8" w:space="0" w:color="auto"/>
              <w:right w:val="single" w:sz="8" w:space="0" w:color="auto"/>
            </w:tcBorders>
            <w:vAlign w:val="center"/>
            <w:hideMark/>
          </w:tcPr>
          <w:p w:rsidR="003D3002" w:rsidRPr="00966B45" w:rsidRDefault="003D3002" w:rsidP="00966B45">
            <w:pPr>
              <w:widowControl/>
              <w:spacing w:line="400" w:lineRule="exact"/>
              <w:jc w:val="left"/>
              <w:rPr>
                <w:rFonts w:ascii="仿宋" w:eastAsia="仿宋" w:hAnsi="仿宋" w:cs="宋体"/>
                <w:color w:val="323232"/>
                <w:kern w:val="0"/>
                <w:sz w:val="28"/>
                <w:szCs w:val="28"/>
              </w:rPr>
            </w:pPr>
          </w:p>
        </w:tc>
      </w:tr>
      <w:tr w:rsidR="003D3002" w:rsidRPr="00966B45" w:rsidTr="00966B45">
        <w:trPr>
          <w:trHeight w:val="1405"/>
          <w:jc w:val="center"/>
        </w:trPr>
        <w:tc>
          <w:tcPr>
            <w:tcW w:w="1790"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其他优秀博士毕业生</w:t>
            </w:r>
          </w:p>
        </w:tc>
        <w:tc>
          <w:tcPr>
            <w:tcW w:w="3969"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理工科：25</w:t>
            </w:r>
          </w:p>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人文社科或经管类：15</w:t>
            </w:r>
          </w:p>
        </w:tc>
        <w:tc>
          <w:tcPr>
            <w:tcW w:w="15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3D3002" w:rsidRPr="00966B45" w:rsidRDefault="003D3002" w:rsidP="00966B45">
            <w:pPr>
              <w:widowControl/>
              <w:spacing w:line="400" w:lineRule="exact"/>
              <w:jc w:val="center"/>
              <w:rPr>
                <w:rFonts w:ascii="仿宋" w:eastAsia="仿宋" w:hAnsi="仿宋" w:cs="宋体"/>
                <w:color w:val="323232"/>
                <w:kern w:val="0"/>
                <w:sz w:val="28"/>
                <w:szCs w:val="28"/>
              </w:rPr>
            </w:pPr>
            <w:r w:rsidRPr="00966B45">
              <w:rPr>
                <w:rFonts w:ascii="仿宋" w:eastAsia="仿宋" w:hAnsi="仿宋" w:cs="宋体"/>
                <w:color w:val="323232"/>
                <w:kern w:val="0"/>
                <w:sz w:val="28"/>
                <w:szCs w:val="28"/>
              </w:rPr>
              <w:t>20</w:t>
            </w:r>
          </w:p>
        </w:tc>
        <w:tc>
          <w:tcPr>
            <w:tcW w:w="1701" w:type="dxa"/>
            <w:vMerge/>
            <w:tcBorders>
              <w:top w:val="nil"/>
              <w:left w:val="nil"/>
              <w:bottom w:val="single" w:sz="8" w:space="0" w:color="auto"/>
              <w:right w:val="single" w:sz="8" w:space="0" w:color="auto"/>
            </w:tcBorders>
            <w:vAlign w:val="center"/>
            <w:hideMark/>
          </w:tcPr>
          <w:p w:rsidR="003D3002" w:rsidRPr="00966B45" w:rsidRDefault="003D3002" w:rsidP="00966B45">
            <w:pPr>
              <w:widowControl/>
              <w:spacing w:line="400" w:lineRule="exact"/>
              <w:jc w:val="left"/>
              <w:rPr>
                <w:rFonts w:ascii="仿宋" w:eastAsia="仿宋" w:hAnsi="仿宋" w:cs="宋体"/>
                <w:color w:val="323232"/>
                <w:kern w:val="0"/>
                <w:sz w:val="28"/>
                <w:szCs w:val="28"/>
              </w:rPr>
            </w:pPr>
          </w:p>
        </w:tc>
      </w:tr>
    </w:tbl>
    <w:p w:rsidR="00486DE9" w:rsidRDefault="00486DE9" w:rsidP="00071889">
      <w:pPr>
        <w:widowControl/>
        <w:shd w:val="clear" w:color="auto" w:fill="FFFFFF"/>
        <w:spacing w:line="500" w:lineRule="exact"/>
        <w:ind w:firstLine="420"/>
        <w:jc w:val="center"/>
        <w:rPr>
          <w:rFonts w:ascii="微软雅黑" w:eastAsia="微软雅黑" w:hAnsi="微软雅黑" w:cs="宋体" w:hint="eastAsia"/>
          <w:color w:val="323232"/>
          <w:kern w:val="0"/>
          <w:sz w:val="24"/>
          <w:szCs w:val="24"/>
          <w:shd w:val="clear" w:color="auto" w:fill="FFFFFF"/>
        </w:rPr>
      </w:pPr>
    </w:p>
    <w:p w:rsidR="00486DE9" w:rsidRDefault="00486DE9" w:rsidP="00071889">
      <w:pPr>
        <w:widowControl/>
        <w:shd w:val="clear" w:color="auto" w:fill="FFFFFF"/>
        <w:spacing w:line="500" w:lineRule="exact"/>
        <w:ind w:firstLine="420"/>
        <w:jc w:val="center"/>
        <w:rPr>
          <w:rFonts w:ascii="微软雅黑" w:eastAsia="微软雅黑" w:hAnsi="微软雅黑" w:cs="宋体" w:hint="eastAsia"/>
          <w:color w:val="323232"/>
          <w:kern w:val="0"/>
          <w:sz w:val="24"/>
          <w:szCs w:val="24"/>
          <w:shd w:val="clear" w:color="auto" w:fill="FFFFFF"/>
        </w:rPr>
      </w:pPr>
    </w:p>
    <w:p w:rsidR="003D3002" w:rsidRPr="003D3002" w:rsidRDefault="003D3002" w:rsidP="00071889">
      <w:pPr>
        <w:widowControl/>
        <w:shd w:val="clear" w:color="auto" w:fill="FFFFFF"/>
        <w:spacing w:line="500" w:lineRule="exact"/>
        <w:ind w:firstLine="420"/>
        <w:jc w:val="center"/>
        <w:rPr>
          <w:rFonts w:ascii="仿宋" w:eastAsia="仿宋" w:hAnsi="仿宋" w:cs="宋体"/>
          <w:color w:val="323232"/>
          <w:kern w:val="0"/>
          <w:sz w:val="24"/>
          <w:szCs w:val="24"/>
        </w:rPr>
      </w:pPr>
      <w:r w:rsidRPr="003D3002">
        <w:rPr>
          <w:rFonts w:ascii="仿宋" w:eastAsia="仿宋" w:hAnsi="仿宋" w:cs="宋体" w:hint="eastAsia"/>
          <w:b/>
          <w:bCs/>
          <w:color w:val="3E3E3E"/>
          <w:kern w:val="0"/>
          <w:sz w:val="28"/>
          <w:szCs w:val="28"/>
          <w:shd w:val="clear" w:color="auto" w:fill="FFFFFF"/>
        </w:rPr>
        <w:t>应聘方式</w:t>
      </w:r>
    </w:p>
    <w:p w:rsidR="003D3002" w:rsidRPr="00071889" w:rsidRDefault="003D3002" w:rsidP="004A6813">
      <w:pPr>
        <w:widowControl/>
        <w:shd w:val="clear" w:color="auto" w:fill="FFFFFF"/>
        <w:spacing w:line="560" w:lineRule="exact"/>
        <w:ind w:firstLineChars="200" w:firstLine="640"/>
        <w:jc w:val="left"/>
        <w:rPr>
          <w:rFonts w:ascii="仿宋" w:eastAsia="仿宋" w:hAnsi="仿宋" w:cs="宋体"/>
          <w:color w:val="323232"/>
          <w:kern w:val="0"/>
          <w:sz w:val="32"/>
          <w:szCs w:val="32"/>
        </w:rPr>
      </w:pPr>
      <w:bookmarkStart w:id="0" w:name="_GoBack"/>
      <w:bookmarkEnd w:id="0"/>
      <w:r w:rsidRPr="00071889">
        <w:rPr>
          <w:rFonts w:ascii="仿宋" w:eastAsia="仿宋" w:hAnsi="仿宋" w:cs="宋体" w:hint="eastAsia"/>
          <w:color w:val="3E3E3E"/>
          <w:kern w:val="0"/>
          <w:sz w:val="32"/>
          <w:szCs w:val="32"/>
          <w:shd w:val="clear" w:color="auto" w:fill="FFFFFF"/>
        </w:rPr>
        <w:t>应聘人员将本人详细简历同时发送至招聘部门联系人电子信箱和人事处电子信箱，邮件主题须注明</w:t>
      </w:r>
      <w:r w:rsidRPr="00071889">
        <w:rPr>
          <w:rFonts w:ascii="仿宋" w:eastAsia="仿宋" w:hAnsi="仿宋" w:cs="宋体" w:hint="eastAsia"/>
          <w:color w:val="323232"/>
          <w:kern w:val="0"/>
          <w:sz w:val="32"/>
          <w:szCs w:val="32"/>
          <w:shd w:val="clear" w:color="auto" w:fill="FFFFFF"/>
        </w:rPr>
        <w:t>“</w:t>
      </w:r>
      <w:r w:rsidRPr="00071889">
        <w:rPr>
          <w:rFonts w:ascii="仿宋" w:eastAsia="仿宋" w:hAnsi="仿宋" w:cs="宋体" w:hint="eastAsia"/>
          <w:color w:val="3E3E3E"/>
          <w:kern w:val="0"/>
          <w:sz w:val="32"/>
          <w:szCs w:val="32"/>
          <w:shd w:val="clear" w:color="auto" w:fill="FFFFFF"/>
        </w:rPr>
        <w:t>应聘部门</w:t>
      </w:r>
      <w:r w:rsidRPr="00071889">
        <w:rPr>
          <w:rFonts w:ascii="仿宋" w:eastAsia="仿宋" w:hAnsi="仿宋" w:cs="宋体" w:hint="eastAsia"/>
          <w:color w:val="323232"/>
          <w:kern w:val="0"/>
          <w:sz w:val="32"/>
          <w:szCs w:val="32"/>
          <w:shd w:val="clear" w:color="auto" w:fill="FFFFFF"/>
        </w:rPr>
        <w:t>-</w:t>
      </w:r>
      <w:r w:rsidRPr="00071889">
        <w:rPr>
          <w:rFonts w:ascii="仿宋" w:eastAsia="仿宋" w:hAnsi="仿宋" w:cs="宋体" w:hint="eastAsia"/>
          <w:color w:val="3E3E3E"/>
          <w:kern w:val="0"/>
          <w:sz w:val="32"/>
          <w:szCs w:val="32"/>
          <w:shd w:val="clear" w:color="auto" w:fill="FFFFFF"/>
        </w:rPr>
        <w:t>专业</w:t>
      </w:r>
      <w:r w:rsidRPr="00071889">
        <w:rPr>
          <w:rFonts w:ascii="仿宋" w:eastAsia="仿宋" w:hAnsi="仿宋" w:cs="宋体" w:hint="eastAsia"/>
          <w:color w:val="323232"/>
          <w:kern w:val="0"/>
          <w:sz w:val="32"/>
          <w:szCs w:val="32"/>
          <w:shd w:val="clear" w:color="auto" w:fill="FFFFFF"/>
        </w:rPr>
        <w:t>-</w:t>
      </w:r>
      <w:r w:rsidRPr="00071889">
        <w:rPr>
          <w:rFonts w:ascii="仿宋" w:eastAsia="仿宋" w:hAnsi="仿宋" w:cs="宋体" w:hint="eastAsia"/>
          <w:color w:val="3E3E3E"/>
          <w:kern w:val="0"/>
          <w:sz w:val="32"/>
          <w:szCs w:val="32"/>
          <w:shd w:val="clear" w:color="auto" w:fill="FFFFFF"/>
        </w:rPr>
        <w:t>姓名</w:t>
      </w:r>
      <w:r w:rsidRPr="00071889">
        <w:rPr>
          <w:rFonts w:ascii="仿宋" w:eastAsia="仿宋" w:hAnsi="仿宋" w:cs="宋体" w:hint="eastAsia"/>
          <w:color w:val="323232"/>
          <w:kern w:val="0"/>
          <w:sz w:val="32"/>
          <w:szCs w:val="32"/>
          <w:shd w:val="clear" w:color="auto" w:fill="FFFFFF"/>
        </w:rPr>
        <w:t>”</w:t>
      </w:r>
      <w:r w:rsidRPr="00071889">
        <w:rPr>
          <w:rFonts w:ascii="仿宋" w:eastAsia="仿宋" w:hAnsi="仿宋" w:cs="宋体" w:hint="eastAsia"/>
          <w:color w:val="3E3E3E"/>
          <w:kern w:val="0"/>
          <w:sz w:val="32"/>
          <w:szCs w:val="32"/>
          <w:shd w:val="clear" w:color="auto" w:fill="FFFFFF"/>
        </w:rPr>
        <w:t>，并建议及时与相应招聘部门联系人电话确认。</w:t>
      </w:r>
    </w:p>
    <w:p w:rsidR="00071889" w:rsidRDefault="003D3002" w:rsidP="00071889">
      <w:pPr>
        <w:widowControl/>
        <w:shd w:val="clear" w:color="auto" w:fill="FFFFFF"/>
        <w:spacing w:line="560" w:lineRule="exact"/>
        <w:ind w:firstLine="420"/>
        <w:jc w:val="left"/>
        <w:rPr>
          <w:rFonts w:ascii="仿宋" w:eastAsia="仿宋" w:hAnsi="仿宋" w:cs="仿宋"/>
          <w:sz w:val="32"/>
          <w:szCs w:val="32"/>
        </w:rPr>
      </w:pPr>
      <w:r w:rsidRPr="00071889">
        <w:rPr>
          <w:rFonts w:ascii="仿宋" w:eastAsia="仿宋" w:hAnsi="仿宋" w:cs="宋体" w:hint="eastAsia"/>
          <w:color w:val="3E3E3E"/>
          <w:kern w:val="0"/>
          <w:sz w:val="32"/>
          <w:szCs w:val="32"/>
          <w:shd w:val="clear" w:color="auto" w:fill="FFFFFF"/>
        </w:rPr>
        <w:t>个人详细简历应包括：</w:t>
      </w:r>
      <w:r w:rsidR="00071889" w:rsidRPr="00071889">
        <w:rPr>
          <w:rFonts w:ascii="仿宋" w:eastAsia="仿宋" w:hAnsi="仿宋" w:cs="仿宋" w:hint="eastAsia"/>
          <w:sz w:val="32"/>
          <w:szCs w:val="32"/>
        </w:rPr>
        <w:t>个人基本信息和近几年来以第一作者或通讯作者发表的论文、著作、专利；主持承担或参与的科研项目、科研获奖（须注明级别、等次、排名）或领衔的课程和实验教学、研发、应用等方面取得的成就清单。其中论文：须注明中科院（JCR）检索分区、影响因子（IF）、CCF类别；著作：合著的须注明排名。</w:t>
      </w: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EC3170" w:rsidRDefault="00EC3170" w:rsidP="000701B7">
      <w:pPr>
        <w:widowControl/>
        <w:shd w:val="clear" w:color="auto" w:fill="FFFFFF"/>
        <w:spacing w:line="500" w:lineRule="exact"/>
        <w:ind w:firstLine="600"/>
        <w:jc w:val="left"/>
        <w:rPr>
          <w:rFonts w:ascii="仿宋" w:eastAsia="仿宋" w:hAnsi="仿宋" w:cs="宋体"/>
          <w:color w:val="323232"/>
          <w:kern w:val="0"/>
          <w:sz w:val="24"/>
          <w:szCs w:val="24"/>
        </w:rPr>
      </w:pPr>
    </w:p>
    <w:p w:rsidR="003D3002" w:rsidRPr="003D3002" w:rsidRDefault="003D3002" w:rsidP="003D3002">
      <w:pPr>
        <w:widowControl/>
        <w:shd w:val="clear" w:color="auto" w:fill="FFFFFF"/>
        <w:spacing w:line="580" w:lineRule="atLeast"/>
        <w:ind w:firstLine="600"/>
        <w:jc w:val="center"/>
        <w:rPr>
          <w:rFonts w:ascii="微软雅黑" w:eastAsia="微软雅黑" w:hAnsi="微软雅黑" w:cs="宋体"/>
          <w:color w:val="323232"/>
          <w:kern w:val="0"/>
          <w:sz w:val="24"/>
          <w:szCs w:val="24"/>
        </w:rPr>
      </w:pPr>
      <w:r w:rsidRPr="003D3002">
        <w:rPr>
          <w:rFonts w:ascii="微软雅黑" w:eastAsia="微软雅黑" w:hAnsi="微软雅黑" w:cs="宋体" w:hint="eastAsia"/>
          <w:color w:val="323232"/>
          <w:kern w:val="0"/>
          <w:sz w:val="24"/>
          <w:szCs w:val="24"/>
        </w:rPr>
        <w:t> </w:t>
      </w:r>
      <w:r w:rsidRPr="003D3002">
        <w:rPr>
          <w:rFonts w:ascii="微软雅黑" w:eastAsia="微软雅黑" w:hAnsi="微软雅黑" w:cs="宋体" w:hint="eastAsia"/>
          <w:b/>
          <w:bCs/>
          <w:color w:val="3E3E3E"/>
          <w:kern w:val="0"/>
          <w:sz w:val="27"/>
          <w:szCs w:val="27"/>
          <w:shd w:val="clear" w:color="auto" w:fill="FFFFFF"/>
        </w:rPr>
        <w:t>招聘部门及联系方式</w:t>
      </w:r>
    </w:p>
    <w:tbl>
      <w:tblPr>
        <w:tblW w:w="9930" w:type="dxa"/>
        <w:jc w:val="center"/>
        <w:tblCellMar>
          <w:left w:w="0" w:type="dxa"/>
          <w:right w:w="0" w:type="dxa"/>
        </w:tblCellMar>
        <w:tblLook w:val="04A0"/>
      </w:tblPr>
      <w:tblGrid>
        <w:gridCol w:w="3683"/>
        <w:gridCol w:w="1346"/>
        <w:gridCol w:w="1952"/>
        <w:gridCol w:w="2949"/>
      </w:tblGrid>
      <w:tr w:rsidR="003D3002" w:rsidRPr="003D3002" w:rsidTr="003D3002">
        <w:trPr>
          <w:trHeight w:val="506"/>
          <w:jc w:val="center"/>
        </w:trPr>
        <w:tc>
          <w:tcPr>
            <w:tcW w:w="3683" w:type="dxa"/>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spacing w:line="300" w:lineRule="atLeast"/>
              <w:jc w:val="center"/>
              <w:rPr>
                <w:rFonts w:ascii="宋体" w:eastAsia="宋体" w:hAnsi="宋体" w:cs="宋体"/>
                <w:color w:val="323232"/>
                <w:kern w:val="0"/>
                <w:sz w:val="24"/>
                <w:szCs w:val="24"/>
              </w:rPr>
            </w:pPr>
            <w:r w:rsidRPr="003D3002">
              <w:rPr>
                <w:rFonts w:ascii="宋体" w:eastAsia="宋体" w:hAnsi="宋体" w:cs="宋体" w:hint="eastAsia"/>
                <w:b/>
                <w:bCs/>
                <w:color w:val="323232"/>
                <w:kern w:val="0"/>
                <w:sz w:val="24"/>
                <w:szCs w:val="24"/>
              </w:rPr>
              <w:t>招聘部门</w:t>
            </w:r>
          </w:p>
        </w:tc>
        <w:tc>
          <w:tcPr>
            <w:tcW w:w="1346"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spacing w:line="300" w:lineRule="atLeast"/>
              <w:jc w:val="center"/>
              <w:rPr>
                <w:rFonts w:ascii="宋体" w:eastAsia="宋体" w:hAnsi="宋体" w:cs="宋体"/>
                <w:color w:val="323232"/>
                <w:kern w:val="0"/>
                <w:sz w:val="24"/>
                <w:szCs w:val="24"/>
              </w:rPr>
            </w:pPr>
            <w:r w:rsidRPr="003D3002">
              <w:rPr>
                <w:rFonts w:ascii="宋体" w:eastAsia="宋体" w:hAnsi="宋体" w:cs="宋体" w:hint="eastAsia"/>
                <w:b/>
                <w:bCs/>
                <w:color w:val="323232"/>
                <w:kern w:val="0"/>
                <w:sz w:val="24"/>
                <w:szCs w:val="24"/>
              </w:rPr>
              <w:t>联系人</w:t>
            </w:r>
          </w:p>
        </w:tc>
        <w:tc>
          <w:tcPr>
            <w:tcW w:w="1952"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spacing w:line="300" w:lineRule="atLeast"/>
              <w:jc w:val="center"/>
              <w:rPr>
                <w:rFonts w:ascii="宋体" w:eastAsia="宋体" w:hAnsi="宋体" w:cs="宋体"/>
                <w:color w:val="323232"/>
                <w:kern w:val="0"/>
                <w:sz w:val="24"/>
                <w:szCs w:val="24"/>
              </w:rPr>
            </w:pPr>
            <w:r w:rsidRPr="003D3002">
              <w:rPr>
                <w:rFonts w:ascii="宋体" w:eastAsia="宋体" w:hAnsi="宋体" w:cs="宋体" w:hint="eastAsia"/>
                <w:b/>
                <w:bCs/>
                <w:color w:val="323232"/>
                <w:kern w:val="0"/>
                <w:sz w:val="24"/>
                <w:szCs w:val="24"/>
              </w:rPr>
              <w:t>联系电话</w:t>
            </w:r>
          </w:p>
        </w:tc>
        <w:tc>
          <w:tcPr>
            <w:tcW w:w="2949"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spacing w:line="300" w:lineRule="atLeast"/>
              <w:jc w:val="center"/>
              <w:rPr>
                <w:rFonts w:ascii="宋体" w:eastAsia="宋体" w:hAnsi="宋体" w:cs="宋体"/>
                <w:color w:val="323232"/>
                <w:kern w:val="0"/>
                <w:sz w:val="24"/>
                <w:szCs w:val="24"/>
              </w:rPr>
            </w:pPr>
            <w:r w:rsidRPr="003D3002">
              <w:rPr>
                <w:rFonts w:ascii="宋体" w:eastAsia="宋体" w:hAnsi="宋体" w:cs="宋体" w:hint="eastAsia"/>
                <w:b/>
                <w:bCs/>
                <w:color w:val="323232"/>
                <w:kern w:val="0"/>
                <w:sz w:val="24"/>
                <w:szCs w:val="24"/>
              </w:rPr>
              <w:t>电子信箱</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电气工程学院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吴老师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022-60204409</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dqzp@hebut.edu.cn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材料科学与工程学院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董老师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022-60204129</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clzp@hebut.edu.cn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化工学院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甘老师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022-60204294</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hgzp@hebut.edu.cn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机械工程学院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陶老师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022-60204189</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jxzp@hebut.edu.cn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经济管理学院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刘老师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022-60435091</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jgzp@hebut.edu.cn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土木与交通学院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陈老师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022-60435940</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tmjtzp@hebut.edu.cn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电子信息工程学院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刘老师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022-60438244</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dxzp@hebut.edu.cn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人工智能与数据科学学院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高老师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022-60435865</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B2582E" w:rsidP="003D3002">
            <w:pPr>
              <w:widowControl/>
              <w:jc w:val="center"/>
              <w:rPr>
                <w:rFonts w:ascii="宋体" w:eastAsia="宋体" w:hAnsi="宋体" w:cs="宋体"/>
                <w:color w:val="323232"/>
                <w:kern w:val="0"/>
                <w:sz w:val="24"/>
                <w:szCs w:val="24"/>
              </w:rPr>
            </w:pPr>
            <w:hyperlink r:id="rId7" w:history="1">
              <w:r w:rsidR="003D3002" w:rsidRPr="003D3002">
                <w:rPr>
                  <w:rFonts w:ascii="Arial" w:eastAsia="宋体" w:hAnsi="Arial" w:cs="Arial"/>
                  <w:color w:val="3E3E3E"/>
                  <w:kern w:val="0"/>
                  <w:sz w:val="27"/>
                  <w:szCs w:val="27"/>
                </w:rPr>
                <w:t>kzzp@hebut.edu.cn</w:t>
              </w:r>
            </w:hyperlink>
          </w:p>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jsjzp@hebut.edu.cn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能源与环境工程学院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许老师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022-60435279</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nhzp@hebut.edu.cn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理学院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师老师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022-60435638</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lxyzp@hebut.edu.cn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建筑与艺术设计学院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陈老师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022-60435955</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jyzp@hebut.edu.cn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马克思主义学院</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叶老师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022-60435116</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myzp@hebut.edu.cn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人文与法律学院</w:t>
            </w:r>
          </w:p>
        </w:tc>
        <w:tc>
          <w:tcPr>
            <w:tcW w:w="13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鄢老师</w:t>
            </w:r>
          </w:p>
        </w:tc>
        <w:tc>
          <w:tcPr>
            <w:tcW w:w="1952"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022-60435059</w:t>
            </w:r>
          </w:p>
        </w:tc>
        <w:tc>
          <w:tcPr>
            <w:tcW w:w="2949"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wfzp@hebut.edu.cn</w:t>
            </w:r>
          </w:p>
        </w:tc>
      </w:tr>
      <w:tr w:rsidR="003D3002" w:rsidRPr="003D3002" w:rsidTr="00071889">
        <w:trPr>
          <w:trHeight w:hRule="exact" w:val="680"/>
          <w:jc w:val="center"/>
        </w:trPr>
        <w:tc>
          <w:tcPr>
            <w:tcW w:w="3683" w:type="dxa"/>
            <w:tcBorders>
              <w:top w:val="nil"/>
              <w:left w:val="single" w:sz="8" w:space="0" w:color="000000"/>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廊坊分校</w:t>
            </w:r>
          </w:p>
        </w:tc>
        <w:tc>
          <w:tcPr>
            <w:tcW w:w="1346"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宋体" w:eastAsia="宋体" w:hAnsi="宋体" w:cs="宋体" w:hint="eastAsia"/>
                <w:color w:val="3E3E3E"/>
                <w:kern w:val="0"/>
                <w:sz w:val="27"/>
                <w:szCs w:val="27"/>
              </w:rPr>
              <w:t>李老师</w:t>
            </w:r>
          </w:p>
        </w:tc>
        <w:tc>
          <w:tcPr>
            <w:tcW w:w="1952"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0316-2184581</w:t>
            </w:r>
          </w:p>
        </w:tc>
        <w:tc>
          <w:tcPr>
            <w:tcW w:w="2949" w:type="dxa"/>
            <w:tcBorders>
              <w:top w:val="nil"/>
              <w:left w:val="nil"/>
              <w:bottom w:val="single" w:sz="8" w:space="0" w:color="000000"/>
              <w:right w:val="single" w:sz="8" w:space="0" w:color="000000"/>
            </w:tcBorders>
            <w:shd w:val="clear" w:color="auto" w:fill="EDF5FA"/>
            <w:tcMar>
              <w:top w:w="0" w:type="dxa"/>
              <w:left w:w="105" w:type="dxa"/>
              <w:bottom w:w="0" w:type="dxa"/>
              <w:right w:w="105" w:type="dxa"/>
            </w:tcMar>
            <w:vAlign w:val="center"/>
            <w:hideMark/>
          </w:tcPr>
          <w:p w:rsidR="003D3002" w:rsidRPr="003D3002" w:rsidRDefault="003D3002" w:rsidP="003D3002">
            <w:pPr>
              <w:widowControl/>
              <w:jc w:val="center"/>
              <w:rPr>
                <w:rFonts w:ascii="宋体" w:eastAsia="宋体" w:hAnsi="宋体" w:cs="宋体"/>
                <w:color w:val="323232"/>
                <w:kern w:val="0"/>
                <w:sz w:val="24"/>
                <w:szCs w:val="24"/>
              </w:rPr>
            </w:pPr>
            <w:r w:rsidRPr="003D3002">
              <w:rPr>
                <w:rFonts w:ascii="Arial" w:eastAsia="宋体" w:hAnsi="Arial" w:cs="Arial"/>
                <w:color w:val="3E3E3E"/>
                <w:kern w:val="0"/>
                <w:sz w:val="27"/>
                <w:szCs w:val="27"/>
              </w:rPr>
              <w:t>lfzp@hebut.edu.cn</w:t>
            </w:r>
          </w:p>
        </w:tc>
      </w:tr>
    </w:tbl>
    <w:p w:rsidR="00071889" w:rsidRDefault="00071889" w:rsidP="00071889">
      <w:pPr>
        <w:widowControl/>
        <w:shd w:val="clear" w:color="auto" w:fill="FFFFFF"/>
        <w:spacing w:line="560" w:lineRule="exact"/>
        <w:jc w:val="left"/>
        <w:rPr>
          <w:rFonts w:ascii="仿宋" w:eastAsia="仿宋" w:hAnsi="仿宋" w:cs="宋体"/>
          <w:color w:val="3E3E3E"/>
          <w:kern w:val="0"/>
          <w:sz w:val="32"/>
          <w:szCs w:val="32"/>
          <w:shd w:val="clear" w:color="auto" w:fill="FFFFFF"/>
        </w:rPr>
      </w:pPr>
    </w:p>
    <w:p w:rsidR="00071889" w:rsidRPr="00071889" w:rsidRDefault="00071889" w:rsidP="00071889">
      <w:pPr>
        <w:widowControl/>
        <w:shd w:val="clear" w:color="auto" w:fill="FFFFFF"/>
        <w:spacing w:line="560" w:lineRule="exact"/>
        <w:jc w:val="left"/>
        <w:rPr>
          <w:rFonts w:ascii="仿宋" w:eastAsia="仿宋" w:hAnsi="仿宋" w:cs="宋体"/>
          <w:b/>
          <w:color w:val="323232"/>
          <w:kern w:val="0"/>
          <w:sz w:val="32"/>
          <w:szCs w:val="32"/>
        </w:rPr>
      </w:pPr>
      <w:r w:rsidRPr="00071889">
        <w:rPr>
          <w:rFonts w:ascii="仿宋" w:eastAsia="仿宋" w:hAnsi="仿宋" w:cs="宋体" w:hint="eastAsia"/>
          <w:b/>
          <w:color w:val="3E3E3E"/>
          <w:kern w:val="0"/>
          <w:sz w:val="32"/>
          <w:szCs w:val="32"/>
          <w:shd w:val="clear" w:color="auto" w:fill="FFFFFF"/>
        </w:rPr>
        <w:t>单位地址：天津市北辰区西平道</w:t>
      </w:r>
      <w:r w:rsidRPr="00071889">
        <w:rPr>
          <w:rFonts w:ascii="仿宋" w:eastAsia="仿宋" w:hAnsi="仿宋" w:cs="宋体" w:hint="eastAsia"/>
          <w:b/>
          <w:color w:val="323232"/>
          <w:kern w:val="0"/>
          <w:sz w:val="32"/>
          <w:szCs w:val="32"/>
          <w:shd w:val="clear" w:color="auto" w:fill="FFFFFF"/>
        </w:rPr>
        <w:t>5340</w:t>
      </w:r>
      <w:r w:rsidRPr="00071889">
        <w:rPr>
          <w:rFonts w:ascii="仿宋" w:eastAsia="仿宋" w:hAnsi="仿宋" w:cs="宋体" w:hint="eastAsia"/>
          <w:b/>
          <w:color w:val="3E3E3E"/>
          <w:kern w:val="0"/>
          <w:sz w:val="32"/>
          <w:szCs w:val="32"/>
          <w:shd w:val="clear" w:color="auto" w:fill="FFFFFF"/>
        </w:rPr>
        <w:t>号</w:t>
      </w:r>
    </w:p>
    <w:p w:rsidR="00071889" w:rsidRPr="00071889" w:rsidRDefault="00071889" w:rsidP="00071889">
      <w:pPr>
        <w:widowControl/>
        <w:shd w:val="clear" w:color="auto" w:fill="FFFFFF"/>
        <w:spacing w:line="500" w:lineRule="exact"/>
        <w:jc w:val="left"/>
        <w:rPr>
          <w:rFonts w:ascii="仿宋" w:eastAsia="仿宋" w:hAnsi="仿宋" w:cs="宋体"/>
          <w:b/>
          <w:color w:val="323232"/>
          <w:kern w:val="0"/>
          <w:sz w:val="32"/>
          <w:szCs w:val="32"/>
        </w:rPr>
      </w:pPr>
      <w:r w:rsidRPr="00071889">
        <w:rPr>
          <w:rFonts w:ascii="仿宋" w:eastAsia="仿宋" w:hAnsi="仿宋" w:cs="宋体" w:hint="eastAsia"/>
          <w:b/>
          <w:color w:val="3E3E3E"/>
          <w:kern w:val="0"/>
          <w:sz w:val="32"/>
          <w:szCs w:val="32"/>
          <w:shd w:val="clear" w:color="auto" w:fill="FFFFFF"/>
        </w:rPr>
        <w:t>联 系 人：人事处人才科</w:t>
      </w:r>
      <w:r w:rsidR="009E3708">
        <w:rPr>
          <w:rFonts w:ascii="宋体" w:eastAsia="宋体" w:hAnsi="宋体" w:cs="宋体" w:hint="eastAsia"/>
          <w:b/>
          <w:color w:val="3E3E3E"/>
          <w:kern w:val="0"/>
          <w:sz w:val="32"/>
          <w:szCs w:val="32"/>
          <w:shd w:val="clear" w:color="auto" w:fill="FFFFFF"/>
        </w:rPr>
        <w:t xml:space="preserve"> </w:t>
      </w:r>
      <w:r w:rsidRPr="00071889">
        <w:rPr>
          <w:rFonts w:ascii="仿宋" w:eastAsia="仿宋" w:hAnsi="仿宋" w:cs="宋体" w:hint="eastAsia"/>
          <w:b/>
          <w:color w:val="3E3E3E"/>
          <w:kern w:val="0"/>
          <w:sz w:val="32"/>
          <w:szCs w:val="32"/>
          <w:shd w:val="clear" w:color="auto" w:fill="FFFFFF"/>
        </w:rPr>
        <w:t>李老师 马老师</w:t>
      </w:r>
    </w:p>
    <w:p w:rsidR="009E3708" w:rsidRDefault="00071889" w:rsidP="00071889">
      <w:pPr>
        <w:widowControl/>
        <w:shd w:val="clear" w:color="auto" w:fill="FFFFFF"/>
        <w:spacing w:line="500" w:lineRule="exact"/>
        <w:jc w:val="left"/>
        <w:rPr>
          <w:rFonts w:hint="eastAsia"/>
        </w:rPr>
      </w:pPr>
      <w:r w:rsidRPr="00071889">
        <w:rPr>
          <w:rFonts w:ascii="仿宋" w:eastAsia="仿宋" w:hAnsi="仿宋" w:cs="宋体" w:hint="eastAsia"/>
          <w:b/>
          <w:color w:val="3E3E3E"/>
          <w:kern w:val="0"/>
          <w:sz w:val="32"/>
          <w:szCs w:val="32"/>
          <w:shd w:val="clear" w:color="auto" w:fill="FFFFFF"/>
        </w:rPr>
        <w:t>联系电话：</w:t>
      </w:r>
      <w:r w:rsidRPr="00071889">
        <w:rPr>
          <w:rFonts w:ascii="仿宋" w:eastAsia="仿宋" w:hAnsi="仿宋" w:cs="宋体" w:hint="eastAsia"/>
          <w:b/>
          <w:color w:val="323232"/>
          <w:kern w:val="0"/>
          <w:sz w:val="32"/>
          <w:szCs w:val="32"/>
          <w:shd w:val="clear" w:color="auto" w:fill="FFFFFF"/>
        </w:rPr>
        <w:t>022-60436692</w:t>
      </w:r>
      <w:r w:rsidR="009E3708" w:rsidRPr="009E3708">
        <w:rPr>
          <w:rFonts w:hint="eastAsia"/>
        </w:rPr>
        <w:t xml:space="preserve"> </w:t>
      </w:r>
    </w:p>
    <w:p w:rsidR="004F67E3" w:rsidRPr="009E3708" w:rsidRDefault="009E3708" w:rsidP="009E3708">
      <w:pPr>
        <w:widowControl/>
        <w:shd w:val="clear" w:color="auto" w:fill="FFFFFF"/>
        <w:spacing w:line="500" w:lineRule="exact"/>
        <w:jc w:val="left"/>
        <w:rPr>
          <w:rFonts w:ascii="仿宋" w:eastAsia="仿宋" w:hAnsi="仿宋" w:cs="宋体"/>
          <w:b/>
          <w:color w:val="323232"/>
          <w:kern w:val="0"/>
          <w:sz w:val="32"/>
          <w:szCs w:val="32"/>
        </w:rPr>
      </w:pPr>
      <w:r>
        <w:rPr>
          <w:rFonts w:ascii="仿宋" w:eastAsia="仿宋" w:hAnsi="仿宋" w:cs="宋体" w:hint="eastAsia"/>
          <w:b/>
          <w:color w:val="323232"/>
          <w:kern w:val="0"/>
          <w:sz w:val="32"/>
          <w:szCs w:val="32"/>
          <w:shd w:val="clear" w:color="auto" w:fill="FFFFFF"/>
        </w:rPr>
        <w:lastRenderedPageBreak/>
        <w:t>电子邮箱：</w:t>
      </w:r>
      <w:hyperlink r:id="rId8" w:history="1">
        <w:r w:rsidRPr="00CE7F2B">
          <w:rPr>
            <w:rStyle w:val="a3"/>
            <w:rFonts w:ascii="仿宋" w:eastAsia="仿宋" w:hAnsi="仿宋" w:cs="宋体" w:hint="eastAsia"/>
            <w:b/>
            <w:kern w:val="0"/>
            <w:sz w:val="32"/>
            <w:szCs w:val="32"/>
            <w:shd w:val="clear" w:color="auto" w:fill="FFFFFF"/>
          </w:rPr>
          <w:t>rczp@hebut.edu.cn、hebut_rczp@126.com</w:t>
        </w:r>
      </w:hyperlink>
    </w:p>
    <w:sectPr w:rsidR="004F67E3" w:rsidRPr="009E3708" w:rsidSect="006F4A94">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3C" w:rsidRDefault="00AC353C" w:rsidP="00EC3170">
      <w:r>
        <w:separator/>
      </w:r>
    </w:p>
  </w:endnote>
  <w:endnote w:type="continuationSeparator" w:id="0">
    <w:p w:rsidR="00AC353C" w:rsidRDefault="00AC353C" w:rsidP="00EC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3C" w:rsidRDefault="00AC353C" w:rsidP="00EC3170">
      <w:r>
        <w:separator/>
      </w:r>
    </w:p>
  </w:footnote>
  <w:footnote w:type="continuationSeparator" w:id="0">
    <w:p w:rsidR="00AC353C" w:rsidRDefault="00AC353C" w:rsidP="00EC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209A4"/>
    <w:multiLevelType w:val="hybridMultilevel"/>
    <w:tmpl w:val="48321080"/>
    <w:lvl w:ilvl="0" w:tplc="87CACA2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432"/>
    <w:rsid w:val="000701B7"/>
    <w:rsid w:val="00071889"/>
    <w:rsid w:val="001B3AFA"/>
    <w:rsid w:val="00276288"/>
    <w:rsid w:val="003C6E4E"/>
    <w:rsid w:val="003D3002"/>
    <w:rsid w:val="00486DE9"/>
    <w:rsid w:val="004A6813"/>
    <w:rsid w:val="004F67E3"/>
    <w:rsid w:val="006F4A94"/>
    <w:rsid w:val="00710360"/>
    <w:rsid w:val="00770F43"/>
    <w:rsid w:val="0077361A"/>
    <w:rsid w:val="00833821"/>
    <w:rsid w:val="008833DF"/>
    <w:rsid w:val="008E254D"/>
    <w:rsid w:val="00966B45"/>
    <w:rsid w:val="009C3432"/>
    <w:rsid w:val="009E3708"/>
    <w:rsid w:val="00A14959"/>
    <w:rsid w:val="00A90395"/>
    <w:rsid w:val="00AC353C"/>
    <w:rsid w:val="00B2582E"/>
    <w:rsid w:val="00B6298A"/>
    <w:rsid w:val="00C6601E"/>
    <w:rsid w:val="00CA6A10"/>
    <w:rsid w:val="00D0353E"/>
    <w:rsid w:val="00EC3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2E"/>
    <w:pPr>
      <w:widowControl w:val="0"/>
      <w:jc w:val="both"/>
    </w:pPr>
  </w:style>
  <w:style w:type="paragraph" w:styleId="2">
    <w:name w:val="heading 2"/>
    <w:basedOn w:val="a"/>
    <w:link w:val="2Char"/>
    <w:uiPriority w:val="9"/>
    <w:qFormat/>
    <w:rsid w:val="003D3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002"/>
    <w:rPr>
      <w:color w:val="0000FF"/>
      <w:u w:val="single"/>
    </w:rPr>
  </w:style>
  <w:style w:type="paragraph" w:styleId="a4">
    <w:name w:val="Balloon Text"/>
    <w:basedOn w:val="a"/>
    <w:link w:val="Char"/>
    <w:uiPriority w:val="99"/>
    <w:semiHidden/>
    <w:unhideWhenUsed/>
    <w:rsid w:val="003D3002"/>
    <w:rPr>
      <w:sz w:val="18"/>
      <w:szCs w:val="18"/>
    </w:rPr>
  </w:style>
  <w:style w:type="character" w:customStyle="1" w:styleId="Char">
    <w:name w:val="批注框文本 Char"/>
    <w:basedOn w:val="a0"/>
    <w:link w:val="a4"/>
    <w:uiPriority w:val="99"/>
    <w:semiHidden/>
    <w:rsid w:val="003D3002"/>
    <w:rPr>
      <w:sz w:val="18"/>
      <w:szCs w:val="18"/>
    </w:rPr>
  </w:style>
  <w:style w:type="character" w:customStyle="1" w:styleId="2Char">
    <w:name w:val="标题 2 Char"/>
    <w:basedOn w:val="a0"/>
    <w:link w:val="2"/>
    <w:uiPriority w:val="9"/>
    <w:rsid w:val="003D3002"/>
    <w:rPr>
      <w:rFonts w:ascii="宋体" w:eastAsia="宋体" w:hAnsi="宋体" w:cs="宋体"/>
      <w:b/>
      <w:bCs/>
      <w:kern w:val="0"/>
      <w:sz w:val="36"/>
      <w:szCs w:val="36"/>
    </w:rPr>
  </w:style>
  <w:style w:type="paragraph" w:styleId="a5">
    <w:name w:val="header"/>
    <w:basedOn w:val="a"/>
    <w:link w:val="Char0"/>
    <w:uiPriority w:val="99"/>
    <w:unhideWhenUsed/>
    <w:rsid w:val="00EC31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C3170"/>
    <w:rPr>
      <w:sz w:val="18"/>
      <w:szCs w:val="18"/>
    </w:rPr>
  </w:style>
  <w:style w:type="paragraph" w:styleId="a6">
    <w:name w:val="footer"/>
    <w:basedOn w:val="a"/>
    <w:link w:val="Char1"/>
    <w:uiPriority w:val="99"/>
    <w:unhideWhenUsed/>
    <w:rsid w:val="00EC3170"/>
    <w:pPr>
      <w:tabs>
        <w:tab w:val="center" w:pos="4153"/>
        <w:tab w:val="right" w:pos="8306"/>
      </w:tabs>
      <w:snapToGrid w:val="0"/>
      <w:jc w:val="left"/>
    </w:pPr>
    <w:rPr>
      <w:sz w:val="18"/>
      <w:szCs w:val="18"/>
    </w:rPr>
  </w:style>
  <w:style w:type="character" w:customStyle="1" w:styleId="Char1">
    <w:name w:val="页脚 Char"/>
    <w:basedOn w:val="a0"/>
    <w:link w:val="a6"/>
    <w:uiPriority w:val="99"/>
    <w:rsid w:val="00EC3170"/>
    <w:rPr>
      <w:sz w:val="18"/>
      <w:szCs w:val="18"/>
    </w:rPr>
  </w:style>
  <w:style w:type="paragraph" w:styleId="a7">
    <w:name w:val="List Paragraph"/>
    <w:basedOn w:val="a"/>
    <w:uiPriority w:val="34"/>
    <w:qFormat/>
    <w:rsid w:val="00CA6A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D3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002"/>
    <w:rPr>
      <w:color w:val="0000FF"/>
      <w:u w:val="single"/>
    </w:rPr>
  </w:style>
  <w:style w:type="paragraph" w:styleId="a4">
    <w:name w:val="Balloon Text"/>
    <w:basedOn w:val="a"/>
    <w:link w:val="Char"/>
    <w:uiPriority w:val="99"/>
    <w:semiHidden/>
    <w:unhideWhenUsed/>
    <w:rsid w:val="003D3002"/>
    <w:rPr>
      <w:sz w:val="18"/>
      <w:szCs w:val="18"/>
    </w:rPr>
  </w:style>
  <w:style w:type="character" w:customStyle="1" w:styleId="Char">
    <w:name w:val="批注框文本 Char"/>
    <w:basedOn w:val="a0"/>
    <w:link w:val="a4"/>
    <w:uiPriority w:val="99"/>
    <w:semiHidden/>
    <w:rsid w:val="003D3002"/>
    <w:rPr>
      <w:sz w:val="18"/>
      <w:szCs w:val="18"/>
    </w:rPr>
  </w:style>
  <w:style w:type="character" w:customStyle="1" w:styleId="2Char">
    <w:name w:val="标题 2 Char"/>
    <w:basedOn w:val="a0"/>
    <w:link w:val="2"/>
    <w:uiPriority w:val="9"/>
    <w:rsid w:val="003D3002"/>
    <w:rPr>
      <w:rFonts w:ascii="宋体" w:eastAsia="宋体" w:hAnsi="宋体" w:cs="宋体"/>
      <w:b/>
      <w:bCs/>
      <w:kern w:val="0"/>
      <w:sz w:val="36"/>
      <w:szCs w:val="36"/>
    </w:rPr>
  </w:style>
  <w:style w:type="paragraph" w:styleId="a5">
    <w:name w:val="header"/>
    <w:basedOn w:val="a"/>
    <w:link w:val="Char0"/>
    <w:uiPriority w:val="99"/>
    <w:unhideWhenUsed/>
    <w:rsid w:val="00EC31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C3170"/>
    <w:rPr>
      <w:sz w:val="18"/>
      <w:szCs w:val="18"/>
    </w:rPr>
  </w:style>
  <w:style w:type="paragraph" w:styleId="a6">
    <w:name w:val="footer"/>
    <w:basedOn w:val="a"/>
    <w:link w:val="Char1"/>
    <w:uiPriority w:val="99"/>
    <w:unhideWhenUsed/>
    <w:rsid w:val="00EC3170"/>
    <w:pPr>
      <w:tabs>
        <w:tab w:val="center" w:pos="4153"/>
        <w:tab w:val="right" w:pos="8306"/>
      </w:tabs>
      <w:snapToGrid w:val="0"/>
      <w:jc w:val="left"/>
    </w:pPr>
    <w:rPr>
      <w:sz w:val="18"/>
      <w:szCs w:val="18"/>
    </w:rPr>
  </w:style>
  <w:style w:type="character" w:customStyle="1" w:styleId="Char1">
    <w:name w:val="页脚 Char"/>
    <w:basedOn w:val="a0"/>
    <w:link w:val="a6"/>
    <w:uiPriority w:val="99"/>
    <w:rsid w:val="00EC3170"/>
    <w:rPr>
      <w:sz w:val="18"/>
      <w:szCs w:val="18"/>
    </w:rPr>
  </w:style>
  <w:style w:type="paragraph" w:styleId="a7">
    <w:name w:val="List Paragraph"/>
    <w:basedOn w:val="a"/>
    <w:uiPriority w:val="34"/>
    <w:qFormat/>
    <w:rsid w:val="00CA6A10"/>
    <w:pPr>
      <w:ind w:firstLineChars="200" w:firstLine="420"/>
    </w:pPr>
  </w:style>
</w:styles>
</file>

<file path=word/webSettings.xml><?xml version="1.0" encoding="utf-8"?>
<w:webSettings xmlns:r="http://schemas.openxmlformats.org/officeDocument/2006/relationships" xmlns:w="http://schemas.openxmlformats.org/wordprocessingml/2006/main">
  <w:divs>
    <w:div w:id="1472555329">
      <w:bodyDiv w:val="1"/>
      <w:marLeft w:val="0"/>
      <w:marRight w:val="0"/>
      <w:marTop w:val="0"/>
      <w:marBottom w:val="0"/>
      <w:divBdr>
        <w:top w:val="none" w:sz="0" w:space="0" w:color="auto"/>
        <w:left w:val="none" w:sz="0" w:space="0" w:color="auto"/>
        <w:bottom w:val="none" w:sz="0" w:space="0" w:color="auto"/>
        <w:right w:val="none" w:sz="0" w:space="0" w:color="auto"/>
      </w:divBdr>
      <w:divsChild>
        <w:div w:id="341707142">
          <w:marLeft w:val="0"/>
          <w:marRight w:val="0"/>
          <w:marTop w:val="0"/>
          <w:marBottom w:val="0"/>
          <w:divBdr>
            <w:top w:val="none" w:sz="0" w:space="0" w:color="auto"/>
            <w:left w:val="none" w:sz="0" w:space="0" w:color="auto"/>
            <w:bottom w:val="none" w:sz="0" w:space="0" w:color="auto"/>
            <w:right w:val="none" w:sz="0" w:space="0" w:color="auto"/>
          </w:divBdr>
        </w:div>
        <w:div w:id="1985115441">
          <w:marLeft w:val="0"/>
          <w:marRight w:val="0"/>
          <w:marTop w:val="0"/>
          <w:marBottom w:val="0"/>
          <w:divBdr>
            <w:top w:val="none" w:sz="0" w:space="0" w:color="auto"/>
            <w:left w:val="none" w:sz="0" w:space="0" w:color="auto"/>
            <w:bottom w:val="none" w:sz="0" w:space="0" w:color="auto"/>
            <w:right w:val="none" w:sz="0" w:space="0" w:color="auto"/>
          </w:divBdr>
        </w:div>
        <w:div w:id="2019188223">
          <w:marLeft w:val="0"/>
          <w:marRight w:val="0"/>
          <w:marTop w:val="0"/>
          <w:marBottom w:val="0"/>
          <w:divBdr>
            <w:top w:val="none" w:sz="0" w:space="0" w:color="auto"/>
            <w:left w:val="none" w:sz="0" w:space="0" w:color="auto"/>
            <w:bottom w:val="none" w:sz="0" w:space="0" w:color="auto"/>
            <w:right w:val="none" w:sz="0" w:space="0" w:color="auto"/>
          </w:divBdr>
        </w:div>
        <w:div w:id="567231468">
          <w:marLeft w:val="0"/>
          <w:marRight w:val="0"/>
          <w:marTop w:val="0"/>
          <w:marBottom w:val="0"/>
          <w:divBdr>
            <w:top w:val="none" w:sz="0" w:space="0" w:color="auto"/>
            <w:left w:val="none" w:sz="0" w:space="0" w:color="auto"/>
            <w:bottom w:val="none" w:sz="0" w:space="0" w:color="auto"/>
            <w:right w:val="none" w:sz="0" w:space="0" w:color="auto"/>
          </w:divBdr>
        </w:div>
        <w:div w:id="1585336760">
          <w:marLeft w:val="0"/>
          <w:marRight w:val="0"/>
          <w:marTop w:val="0"/>
          <w:marBottom w:val="0"/>
          <w:divBdr>
            <w:top w:val="none" w:sz="0" w:space="0" w:color="auto"/>
            <w:left w:val="none" w:sz="0" w:space="0" w:color="auto"/>
            <w:bottom w:val="none" w:sz="0" w:space="0" w:color="auto"/>
            <w:right w:val="none" w:sz="0" w:space="0" w:color="auto"/>
          </w:divBdr>
        </w:div>
        <w:div w:id="374428739">
          <w:marLeft w:val="0"/>
          <w:marRight w:val="0"/>
          <w:marTop w:val="0"/>
          <w:marBottom w:val="0"/>
          <w:divBdr>
            <w:top w:val="none" w:sz="0" w:space="0" w:color="auto"/>
            <w:left w:val="none" w:sz="0" w:space="0" w:color="auto"/>
            <w:bottom w:val="none" w:sz="0" w:space="0" w:color="auto"/>
            <w:right w:val="none" w:sz="0" w:space="0" w:color="auto"/>
          </w:divBdr>
        </w:div>
        <w:div w:id="636027533">
          <w:marLeft w:val="0"/>
          <w:marRight w:val="0"/>
          <w:marTop w:val="0"/>
          <w:marBottom w:val="0"/>
          <w:divBdr>
            <w:top w:val="none" w:sz="0" w:space="0" w:color="auto"/>
            <w:left w:val="none" w:sz="0" w:space="0" w:color="auto"/>
            <w:bottom w:val="none" w:sz="0" w:space="0" w:color="auto"/>
            <w:right w:val="none" w:sz="0" w:space="0" w:color="auto"/>
          </w:divBdr>
        </w:div>
        <w:div w:id="1463813727">
          <w:marLeft w:val="0"/>
          <w:marRight w:val="0"/>
          <w:marTop w:val="0"/>
          <w:marBottom w:val="0"/>
          <w:divBdr>
            <w:top w:val="none" w:sz="0" w:space="0" w:color="auto"/>
            <w:left w:val="none" w:sz="0" w:space="0" w:color="auto"/>
            <w:bottom w:val="none" w:sz="0" w:space="0" w:color="auto"/>
            <w:right w:val="none" w:sz="0" w:space="0" w:color="auto"/>
          </w:divBdr>
        </w:div>
        <w:div w:id="28996302">
          <w:marLeft w:val="0"/>
          <w:marRight w:val="0"/>
          <w:marTop w:val="0"/>
          <w:marBottom w:val="0"/>
          <w:divBdr>
            <w:top w:val="none" w:sz="0" w:space="0" w:color="auto"/>
            <w:left w:val="none" w:sz="0" w:space="0" w:color="auto"/>
            <w:bottom w:val="none" w:sz="0" w:space="0" w:color="auto"/>
            <w:right w:val="none" w:sz="0" w:space="0" w:color="auto"/>
          </w:divBdr>
        </w:div>
        <w:div w:id="2121221437">
          <w:marLeft w:val="0"/>
          <w:marRight w:val="0"/>
          <w:marTop w:val="0"/>
          <w:marBottom w:val="0"/>
          <w:divBdr>
            <w:top w:val="none" w:sz="0" w:space="0" w:color="auto"/>
            <w:left w:val="none" w:sz="0" w:space="0" w:color="auto"/>
            <w:bottom w:val="none" w:sz="0" w:space="0" w:color="auto"/>
            <w:right w:val="none" w:sz="0" w:space="0" w:color="auto"/>
          </w:divBdr>
        </w:div>
        <w:div w:id="1649047788">
          <w:marLeft w:val="-19"/>
          <w:marRight w:val="0"/>
          <w:marTop w:val="0"/>
          <w:marBottom w:val="0"/>
          <w:divBdr>
            <w:top w:val="none" w:sz="0" w:space="0" w:color="auto"/>
            <w:left w:val="none" w:sz="0" w:space="0" w:color="auto"/>
            <w:bottom w:val="none" w:sz="0" w:space="0" w:color="auto"/>
            <w:right w:val="none" w:sz="0" w:space="0" w:color="auto"/>
          </w:divBdr>
        </w:div>
        <w:div w:id="803692815">
          <w:marLeft w:val="0"/>
          <w:marRight w:val="0"/>
          <w:marTop w:val="0"/>
          <w:marBottom w:val="0"/>
          <w:divBdr>
            <w:top w:val="none" w:sz="0" w:space="0" w:color="auto"/>
            <w:left w:val="none" w:sz="0" w:space="0" w:color="auto"/>
            <w:bottom w:val="none" w:sz="0" w:space="0" w:color="auto"/>
            <w:right w:val="none" w:sz="0" w:space="0" w:color="auto"/>
          </w:divBdr>
        </w:div>
        <w:div w:id="481509293">
          <w:marLeft w:val="0"/>
          <w:marRight w:val="0"/>
          <w:marTop w:val="0"/>
          <w:marBottom w:val="0"/>
          <w:divBdr>
            <w:top w:val="none" w:sz="0" w:space="0" w:color="auto"/>
            <w:left w:val="none" w:sz="0" w:space="0" w:color="auto"/>
            <w:bottom w:val="none" w:sz="0" w:space="0" w:color="auto"/>
            <w:right w:val="none" w:sz="0" w:space="0" w:color="auto"/>
          </w:divBdr>
        </w:div>
        <w:div w:id="581330264">
          <w:marLeft w:val="0"/>
          <w:marRight w:val="0"/>
          <w:marTop w:val="0"/>
          <w:marBottom w:val="0"/>
          <w:divBdr>
            <w:top w:val="none" w:sz="0" w:space="0" w:color="auto"/>
            <w:left w:val="none" w:sz="0" w:space="0" w:color="auto"/>
            <w:bottom w:val="none" w:sz="0" w:space="0" w:color="auto"/>
            <w:right w:val="none" w:sz="0" w:space="0" w:color="auto"/>
          </w:divBdr>
        </w:div>
        <w:div w:id="2134399688">
          <w:marLeft w:val="0"/>
          <w:marRight w:val="0"/>
          <w:marTop w:val="0"/>
          <w:marBottom w:val="0"/>
          <w:divBdr>
            <w:top w:val="none" w:sz="0" w:space="0" w:color="auto"/>
            <w:left w:val="none" w:sz="0" w:space="0" w:color="auto"/>
            <w:bottom w:val="none" w:sz="0" w:space="0" w:color="auto"/>
            <w:right w:val="none" w:sz="0" w:space="0" w:color="auto"/>
          </w:divBdr>
        </w:div>
        <w:div w:id="1562518867">
          <w:marLeft w:val="0"/>
          <w:marRight w:val="0"/>
          <w:marTop w:val="0"/>
          <w:marBottom w:val="0"/>
          <w:divBdr>
            <w:top w:val="none" w:sz="0" w:space="0" w:color="auto"/>
            <w:left w:val="none" w:sz="0" w:space="0" w:color="auto"/>
            <w:bottom w:val="none" w:sz="0" w:space="0" w:color="auto"/>
            <w:right w:val="none" w:sz="0" w:space="0" w:color="auto"/>
          </w:divBdr>
        </w:div>
        <w:div w:id="2033410808">
          <w:marLeft w:val="0"/>
          <w:marRight w:val="0"/>
          <w:marTop w:val="0"/>
          <w:marBottom w:val="0"/>
          <w:divBdr>
            <w:top w:val="none" w:sz="0" w:space="0" w:color="auto"/>
            <w:left w:val="none" w:sz="0" w:space="0" w:color="auto"/>
            <w:bottom w:val="none" w:sz="0" w:space="0" w:color="auto"/>
            <w:right w:val="none" w:sz="0" w:space="0" w:color="auto"/>
          </w:divBdr>
        </w:div>
        <w:div w:id="2050564588">
          <w:marLeft w:val="0"/>
          <w:marRight w:val="0"/>
          <w:marTop w:val="0"/>
          <w:marBottom w:val="0"/>
          <w:divBdr>
            <w:top w:val="none" w:sz="0" w:space="0" w:color="auto"/>
            <w:left w:val="none" w:sz="0" w:space="0" w:color="auto"/>
            <w:bottom w:val="none" w:sz="0" w:space="0" w:color="auto"/>
            <w:right w:val="none" w:sz="0" w:space="0" w:color="auto"/>
          </w:divBdr>
        </w:div>
      </w:divsChild>
    </w:div>
    <w:div w:id="15802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zp@hebut.edu.cn&#12289;hebut_rczp@126.com" TargetMode="External"/><Relationship Id="rId3" Type="http://schemas.openxmlformats.org/officeDocument/2006/relationships/settings" Target="settings.xml"/><Relationship Id="rId7" Type="http://schemas.openxmlformats.org/officeDocument/2006/relationships/hyperlink" Target="mailto:kzzp@hebu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赵久林</dc:creator>
  <cp:lastModifiedBy>Administrator</cp:lastModifiedBy>
  <cp:revision>16</cp:revision>
  <cp:lastPrinted>2018-11-14T08:15:00Z</cp:lastPrinted>
  <dcterms:created xsi:type="dcterms:W3CDTF">2018-10-11T03:18:00Z</dcterms:created>
  <dcterms:modified xsi:type="dcterms:W3CDTF">2018-11-15T06:53:00Z</dcterms:modified>
</cp:coreProperties>
</file>