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10" w:rsidRPr="00F56C3E" w:rsidRDefault="004B70FC" w:rsidP="008A6C10">
      <w:pPr>
        <w:pStyle w:val="a6"/>
        <w:numPr>
          <w:ilvl w:val="0"/>
          <w:numId w:val="1"/>
        </w:numPr>
        <w:spacing w:before="0" w:beforeAutospacing="0" w:after="0" w:afterAutospacing="0"/>
        <w:ind w:rightChars="179" w:right="376"/>
        <w:jc w:val="center"/>
        <w:rPr>
          <w:rFonts w:ascii="华文行楷" w:eastAsia="华文行楷" w:hAnsiTheme="minorEastAsia"/>
          <w:sz w:val="44"/>
          <w:szCs w:val="44"/>
        </w:rPr>
      </w:pPr>
      <w:bookmarkStart w:id="0" w:name="_GoBack"/>
      <w:r>
        <w:rPr>
          <w:rFonts w:asciiTheme="minorEastAsia" w:eastAsiaTheme="minorEastAsia" w:hAnsiTheme="minorEastAsia" w:hint="eastAsia"/>
        </w:rPr>
        <w:t xml:space="preserve">   </w:t>
      </w:r>
      <w:r w:rsidR="008A6C10">
        <w:rPr>
          <w:rFonts w:ascii="华文行楷" w:eastAsia="华文行楷" w:hAnsiTheme="minorEastAsia" w:hint="eastAsia"/>
          <w:b/>
          <w:sz w:val="44"/>
          <w:szCs w:val="44"/>
        </w:rPr>
        <w:t>学校概况</w:t>
      </w:r>
    </w:p>
    <w:p w:rsidR="008A6C10" w:rsidRPr="008A6C10" w:rsidRDefault="008A6C10" w:rsidP="0028790D">
      <w:pPr>
        <w:pStyle w:val="a9"/>
        <w:widowControl/>
        <w:numPr>
          <w:ilvl w:val="0"/>
          <w:numId w:val="2"/>
        </w:numPr>
        <w:shd w:val="clear" w:color="auto" w:fill="FFFFFF"/>
        <w:spacing w:beforeLines="50"/>
        <w:ind w:left="0" w:firstLineChars="0" w:firstLine="0"/>
        <w:jc w:val="left"/>
        <w:rPr>
          <w:rFonts w:asciiTheme="minorEastAsia" w:hAnsiTheme="minorEastAsia" w:cs="宋体"/>
          <w:kern w:val="0"/>
          <w:sz w:val="24"/>
          <w:szCs w:val="24"/>
        </w:rPr>
      </w:pPr>
      <w:r w:rsidRPr="008A6C10">
        <w:rPr>
          <w:rFonts w:asciiTheme="minorEastAsia" w:hAnsiTheme="minorEastAsia" w:cs="宋体" w:hint="eastAsia"/>
          <w:kern w:val="0"/>
          <w:sz w:val="24"/>
          <w:szCs w:val="24"/>
        </w:rPr>
        <w:t>文脉深厚，教泽流长。重庆师范大学创办于1954年，是重庆市人民政府举办的全日制综合性普通本科院校，是西部教师教育事业的重要基地之一，办学历史源于1906年官立川东师范学堂。学校1986年获批硕士学位授予单位，2003年更名为重庆师范大学，2017年获批硕士研究生推免单位，2018年获批博士学位授予单位。 作为新中国最早创办的高等师范院校之一，学校建立起学前教育、小学教育、中等教育、高等教育、继续教育、职业技术教育、特殊教育和海外华文教育师资培养培训的完备教师教育体系。</w:t>
      </w:r>
    </w:p>
    <w:p w:rsidR="008A6C10" w:rsidRPr="008A6C10" w:rsidRDefault="008A6C10" w:rsidP="0028790D">
      <w:pPr>
        <w:pStyle w:val="a9"/>
        <w:widowControl/>
        <w:numPr>
          <w:ilvl w:val="0"/>
          <w:numId w:val="2"/>
        </w:numPr>
        <w:shd w:val="clear" w:color="auto" w:fill="FFFFFF"/>
        <w:spacing w:beforeLines="50"/>
        <w:ind w:left="0" w:firstLineChars="0" w:firstLine="0"/>
        <w:jc w:val="left"/>
        <w:rPr>
          <w:rFonts w:asciiTheme="minorEastAsia" w:hAnsiTheme="minorEastAsia" w:cs="宋体"/>
          <w:kern w:val="0"/>
          <w:sz w:val="24"/>
          <w:szCs w:val="24"/>
        </w:rPr>
      </w:pPr>
      <w:r w:rsidRPr="008A6C10">
        <w:rPr>
          <w:rFonts w:asciiTheme="minorEastAsia" w:hAnsiTheme="minorEastAsia" w:cs="宋体" w:hint="eastAsia"/>
          <w:kern w:val="0"/>
          <w:sz w:val="24"/>
          <w:szCs w:val="24"/>
        </w:rPr>
        <w:t>师道尊严，彬彬济济。重庆师范大学有17个二级学院，1个独立二级学院，在校学生3万余人，其中全日制本科生25000余人、研究生4000余人、留学生570余人。在职教职工2000余人，其中正高职称和博士1000余人，博士生导师和硕士生导师800余人。</w:t>
      </w:r>
    </w:p>
    <w:p w:rsidR="008A6C10" w:rsidRPr="008A6C10" w:rsidRDefault="008A6C10" w:rsidP="0028790D">
      <w:pPr>
        <w:pStyle w:val="a9"/>
        <w:widowControl/>
        <w:numPr>
          <w:ilvl w:val="0"/>
          <w:numId w:val="2"/>
        </w:numPr>
        <w:shd w:val="clear" w:color="auto" w:fill="FFFFFF"/>
        <w:spacing w:beforeLines="50"/>
        <w:ind w:left="0" w:firstLineChars="0" w:firstLine="0"/>
        <w:jc w:val="left"/>
        <w:rPr>
          <w:rFonts w:asciiTheme="minorEastAsia" w:hAnsiTheme="minorEastAsia" w:cs="宋体"/>
          <w:kern w:val="0"/>
          <w:sz w:val="24"/>
          <w:szCs w:val="24"/>
        </w:rPr>
      </w:pPr>
      <w:r w:rsidRPr="008A6C10">
        <w:rPr>
          <w:rFonts w:asciiTheme="minorEastAsia" w:hAnsiTheme="minorEastAsia" w:cs="宋体" w:hint="eastAsia"/>
          <w:kern w:val="0"/>
          <w:sz w:val="24"/>
          <w:szCs w:val="24"/>
        </w:rPr>
        <w:t xml:space="preserve">踵事增华，锐意兴革。重庆师范大学学科建设体系完备，学校为博士学位授权单位，硕士学位一级学科覆盖哲学、法学、经济学、教育学、文学、理学等11个学科门类，硕士学位授权一级学科24个，硕士专业学位授权点14个；2个重庆市“一流学科”，14个市级重点一级学科；现有17个二级学院，72个本科专业。有数学与信息科学、文博与艺术文化、生命科学与绿色生态、智能材料与新能源、区域经济与产业发展、教师教育等6大优势学科群。    </w:t>
      </w:r>
    </w:p>
    <w:p w:rsidR="008A6C10" w:rsidRPr="008A6C10" w:rsidRDefault="008A6C10" w:rsidP="0028790D">
      <w:pPr>
        <w:pStyle w:val="a9"/>
        <w:widowControl/>
        <w:numPr>
          <w:ilvl w:val="0"/>
          <w:numId w:val="2"/>
        </w:numPr>
        <w:shd w:val="clear" w:color="auto" w:fill="FFFFFF"/>
        <w:spacing w:beforeLines="50"/>
        <w:ind w:left="0" w:firstLineChars="0" w:firstLine="0"/>
        <w:jc w:val="left"/>
        <w:rPr>
          <w:rFonts w:asciiTheme="minorEastAsia" w:hAnsiTheme="minorEastAsia" w:cs="宋体"/>
          <w:kern w:val="0"/>
          <w:sz w:val="24"/>
          <w:szCs w:val="24"/>
        </w:rPr>
      </w:pPr>
      <w:r w:rsidRPr="008A6C10">
        <w:rPr>
          <w:rFonts w:asciiTheme="minorEastAsia" w:hAnsiTheme="minorEastAsia" w:cs="宋体" w:hint="eastAsia"/>
          <w:kern w:val="0"/>
          <w:sz w:val="24"/>
          <w:szCs w:val="24"/>
        </w:rPr>
        <w:t>环境优美，条件优良。重庆师范大学是全国绿化模范单位、学校艺术教育先进单位，重庆市文明单位、德育工作先进集体、森林校园、美丽校园。含大学城校区、沙坪坝校区、北碚校区三个校区，总面积2688亩。纸质图书270余万册，本地镜像电子图书104万种，本地镜像资源容量达55TB，数据库46个等。</w:t>
      </w:r>
    </w:p>
    <w:p w:rsidR="008A6C10" w:rsidRPr="008A6C10" w:rsidRDefault="008A6C10" w:rsidP="0028790D">
      <w:pPr>
        <w:pStyle w:val="a9"/>
        <w:widowControl/>
        <w:numPr>
          <w:ilvl w:val="0"/>
          <w:numId w:val="2"/>
        </w:numPr>
        <w:shd w:val="clear" w:color="auto" w:fill="FFFFFF"/>
        <w:spacing w:beforeLines="50"/>
        <w:ind w:left="0" w:firstLineChars="0" w:firstLine="0"/>
        <w:jc w:val="left"/>
        <w:rPr>
          <w:rFonts w:asciiTheme="minorEastAsia" w:hAnsiTheme="minorEastAsia" w:cs="宋体"/>
          <w:kern w:val="0"/>
          <w:sz w:val="24"/>
          <w:szCs w:val="24"/>
        </w:rPr>
      </w:pPr>
      <w:r w:rsidRPr="008A6C10">
        <w:rPr>
          <w:rFonts w:asciiTheme="minorEastAsia" w:hAnsiTheme="minorEastAsia" w:cs="宋体" w:hint="eastAsia"/>
          <w:kern w:val="0"/>
          <w:sz w:val="24"/>
          <w:szCs w:val="24"/>
        </w:rPr>
        <w:t xml:space="preserve">位置优越，生活便利。重庆师范大学是一所离地铁最近的高校、离喧嚣最远的花园，可轻轨直达，交通便利。学校及周边有大学、中小学、医院、大型商场超市等，生活便利。学校有附属幼儿园、附属小学和附属中学，人才子女入学无后顾之忧。  </w:t>
      </w:r>
    </w:p>
    <w:p w:rsidR="008A6C10" w:rsidRPr="008A6C10" w:rsidRDefault="008A6C10" w:rsidP="0028790D">
      <w:pPr>
        <w:pStyle w:val="a9"/>
        <w:widowControl/>
        <w:numPr>
          <w:ilvl w:val="0"/>
          <w:numId w:val="2"/>
        </w:numPr>
        <w:shd w:val="clear" w:color="auto" w:fill="FFFFFF"/>
        <w:spacing w:beforeLines="50"/>
        <w:ind w:left="0" w:firstLineChars="0" w:firstLine="0"/>
        <w:jc w:val="left"/>
        <w:rPr>
          <w:rFonts w:asciiTheme="minorEastAsia" w:hAnsiTheme="minorEastAsia" w:cs="宋体"/>
          <w:kern w:val="0"/>
          <w:sz w:val="24"/>
          <w:szCs w:val="24"/>
        </w:rPr>
      </w:pPr>
      <w:r w:rsidRPr="005B613A">
        <w:rPr>
          <w:rFonts w:asciiTheme="minorEastAsia" w:hAnsiTheme="minorEastAsia" w:cs="宋体" w:hint="eastAsia"/>
          <w:kern w:val="0"/>
          <w:sz w:val="24"/>
          <w:szCs w:val="24"/>
        </w:rPr>
        <w:t>重庆师范大学教职工小区“师大苑”90-180平方米多种结构住房虚位以待。</w:t>
      </w:r>
    </w:p>
    <w:p w:rsidR="008A6C10" w:rsidRPr="005B613A" w:rsidRDefault="008A6C10" w:rsidP="0028790D">
      <w:pPr>
        <w:widowControl/>
        <w:shd w:val="clear" w:color="auto" w:fill="FFFFFF"/>
        <w:spacing w:beforeLines="50"/>
        <w:jc w:val="left"/>
        <w:rPr>
          <w:rFonts w:asciiTheme="minorEastAsia" w:hAnsiTheme="minorEastAsia" w:cs="宋体"/>
          <w:kern w:val="0"/>
          <w:sz w:val="24"/>
          <w:szCs w:val="24"/>
        </w:rPr>
      </w:pPr>
      <w:r w:rsidRPr="008C09CE">
        <w:rPr>
          <w:rFonts w:asciiTheme="minorEastAsia" w:hAnsiTheme="minorEastAsia" w:cs="宋体" w:hint="eastAsia"/>
          <w:kern w:val="0"/>
          <w:sz w:val="24"/>
          <w:szCs w:val="24"/>
        </w:rPr>
        <w:t>更多信息，欢迎浏览重庆师范大学主页</w:t>
      </w:r>
      <w:r w:rsidRPr="008A6C10">
        <w:rPr>
          <w:rFonts w:asciiTheme="minorEastAsia" w:hAnsiTheme="minorEastAsia" w:cs="宋体" w:hint="eastAsia"/>
          <w:kern w:val="0"/>
          <w:sz w:val="24"/>
          <w:szCs w:val="24"/>
        </w:rPr>
        <w:t>http://www.cqnu.edu.cn.</w:t>
      </w:r>
    </w:p>
    <w:p w:rsidR="008A6C10" w:rsidRDefault="008A6C10">
      <w:pPr>
        <w:pStyle w:val="a6"/>
        <w:spacing w:before="0" w:beforeAutospacing="0" w:after="0" w:afterAutospacing="0" w:line="400" w:lineRule="exact"/>
        <w:ind w:rightChars="179" w:right="376"/>
        <w:rPr>
          <w:rFonts w:asciiTheme="minorEastAsia" w:eastAsiaTheme="minorEastAsia" w:hAnsiTheme="minorEastAsia"/>
          <w:b/>
        </w:rPr>
      </w:pPr>
    </w:p>
    <w:p w:rsidR="00237242" w:rsidRDefault="004B70FC">
      <w:pPr>
        <w:pStyle w:val="a6"/>
        <w:spacing w:before="0" w:beforeAutospacing="0" w:after="0" w:afterAutospacing="0" w:line="400" w:lineRule="exact"/>
        <w:ind w:rightChars="179" w:right="376"/>
        <w:rPr>
          <w:rFonts w:asciiTheme="minorEastAsia" w:eastAsiaTheme="minorEastAsia" w:hAnsiTheme="minorEastAsia"/>
          <w:b/>
        </w:rPr>
      </w:pPr>
      <w:r>
        <w:rPr>
          <w:rFonts w:asciiTheme="minorEastAsia" w:eastAsiaTheme="minorEastAsia" w:hAnsiTheme="minorEastAsia" w:hint="eastAsia"/>
          <w:b/>
        </w:rPr>
        <w:t>一、招聘原则</w:t>
      </w:r>
    </w:p>
    <w:p w:rsidR="00237242" w:rsidRDefault="004B70FC">
      <w:pPr>
        <w:pStyle w:val="a6"/>
        <w:spacing w:before="0" w:beforeAutospacing="0" w:after="0" w:afterAutospacing="0" w:line="400" w:lineRule="exact"/>
        <w:ind w:rightChars="179" w:right="376"/>
        <w:rPr>
          <w:rFonts w:asciiTheme="minorEastAsia" w:eastAsiaTheme="minorEastAsia" w:hAnsiTheme="minorEastAsia"/>
        </w:rPr>
      </w:pPr>
      <w:r>
        <w:rPr>
          <w:rFonts w:asciiTheme="minorEastAsia" w:eastAsiaTheme="minorEastAsia" w:hAnsiTheme="minorEastAsia" w:hint="eastAsia"/>
        </w:rPr>
        <w:t>坚持民主、公开、竞争、择优的原则，采取考试和考核相结合的方式进行。</w:t>
      </w:r>
    </w:p>
    <w:p w:rsidR="00237242" w:rsidRDefault="004B70FC">
      <w:pPr>
        <w:pStyle w:val="a6"/>
        <w:spacing w:before="0" w:beforeAutospacing="0" w:after="0" w:afterAutospacing="0" w:line="400" w:lineRule="exact"/>
        <w:ind w:rightChars="179" w:right="376"/>
        <w:rPr>
          <w:rFonts w:asciiTheme="minorEastAsia" w:eastAsiaTheme="minorEastAsia" w:hAnsiTheme="minorEastAsia"/>
          <w:b/>
        </w:rPr>
      </w:pPr>
      <w:r>
        <w:rPr>
          <w:rFonts w:asciiTheme="minorEastAsia" w:eastAsiaTheme="minorEastAsia" w:hAnsiTheme="minorEastAsia" w:hint="eastAsia"/>
          <w:b/>
        </w:rPr>
        <w:t>二、招聘计划 </w:t>
      </w:r>
    </w:p>
    <w:p w:rsidR="008A6C10" w:rsidRPr="007516C6" w:rsidRDefault="008A6C10" w:rsidP="008A6C10">
      <w:pPr>
        <w:pStyle w:val="a6"/>
        <w:spacing w:before="0" w:beforeAutospacing="0" w:after="0" w:afterAutospacing="0" w:line="400" w:lineRule="exact"/>
        <w:ind w:rightChars="179" w:right="376"/>
        <w:rPr>
          <w:rFonts w:asciiTheme="minorEastAsia" w:hAnsiTheme="minorEastAsia"/>
        </w:rPr>
      </w:pPr>
      <w:r w:rsidRPr="007516C6">
        <w:rPr>
          <w:rFonts w:asciiTheme="minorEastAsia" w:hAnsiTheme="minorEastAsia" w:hint="eastAsia"/>
        </w:rPr>
        <w:t>学校常年招聘院士、“千人计划”专家、长江学者特聘教授等高端人才和创新团队，待遇优厚。</w:t>
      </w:r>
    </w:p>
    <w:p w:rsidR="008A6C10" w:rsidRPr="008A6C10" w:rsidRDefault="008A6C10" w:rsidP="008A6C10">
      <w:pPr>
        <w:widowControl/>
        <w:shd w:val="clear" w:color="auto" w:fill="FFFFFF"/>
        <w:ind w:leftChars="150" w:left="315" w:rightChars="150" w:right="315"/>
        <w:jc w:val="left"/>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 xml:space="preserve">  </w:t>
      </w:r>
      <w:r w:rsidRPr="008A6C10">
        <w:rPr>
          <w:rFonts w:asciiTheme="minorEastAsia" w:eastAsia="宋体" w:hAnsiTheme="minorEastAsia" w:cs="宋体" w:hint="eastAsia"/>
          <w:kern w:val="0"/>
          <w:sz w:val="24"/>
          <w:szCs w:val="24"/>
        </w:rPr>
        <w:t>学校2019年面向海内外招聘127名事业编制人员，其中教学科研岗人员112名，专职辅导员15名，具体招聘岗位见下表：</w:t>
      </w:r>
    </w:p>
    <w:tbl>
      <w:tblPr>
        <w:tblW w:w="10024" w:type="dxa"/>
        <w:tblLook w:val="04A0"/>
      </w:tblPr>
      <w:tblGrid>
        <w:gridCol w:w="1242"/>
        <w:gridCol w:w="623"/>
        <w:gridCol w:w="653"/>
        <w:gridCol w:w="3119"/>
        <w:gridCol w:w="2126"/>
        <w:gridCol w:w="2261"/>
      </w:tblGrid>
      <w:tr w:rsidR="008A6C10" w:rsidRPr="00D47F6F" w:rsidTr="009E78F8">
        <w:trPr>
          <w:trHeight w:val="540"/>
        </w:trPr>
        <w:tc>
          <w:tcPr>
            <w:tcW w:w="1242" w:type="dxa"/>
            <w:tcBorders>
              <w:top w:val="single" w:sz="4" w:space="0" w:color="auto"/>
              <w:left w:val="single" w:sz="4" w:space="0" w:color="auto"/>
              <w:bottom w:val="single" w:sz="4" w:space="0" w:color="auto"/>
              <w:right w:val="single" w:sz="4" w:space="0" w:color="auto"/>
            </w:tcBorders>
            <w:vAlign w:val="center"/>
            <w:hideMark/>
          </w:tcPr>
          <w:p w:rsidR="008A6C10" w:rsidRPr="00D47F6F" w:rsidRDefault="008A6C10" w:rsidP="009E78F8">
            <w:pPr>
              <w:widowControl/>
              <w:jc w:val="left"/>
              <w:rPr>
                <w:rFonts w:asciiTheme="minorEastAsia" w:hAnsiTheme="minorEastAsia" w:cs="宋体"/>
                <w:b/>
                <w:color w:val="000000"/>
                <w:kern w:val="0"/>
                <w:sz w:val="18"/>
                <w:szCs w:val="18"/>
              </w:rPr>
            </w:pPr>
            <w:r w:rsidRPr="003D72CE">
              <w:rPr>
                <w:rFonts w:asciiTheme="minorEastAsia" w:hAnsiTheme="minorEastAsia" w:cs="宋体" w:hint="eastAsia"/>
                <w:b/>
                <w:color w:val="000000"/>
                <w:kern w:val="0"/>
                <w:sz w:val="18"/>
                <w:szCs w:val="18"/>
              </w:rPr>
              <w:t>招聘岗位</w:t>
            </w:r>
          </w:p>
        </w:tc>
        <w:tc>
          <w:tcPr>
            <w:tcW w:w="623" w:type="dxa"/>
            <w:tcBorders>
              <w:top w:val="single" w:sz="4" w:space="0" w:color="auto"/>
              <w:left w:val="single" w:sz="4" w:space="0" w:color="auto"/>
              <w:bottom w:val="single" w:sz="4" w:space="0" w:color="auto"/>
              <w:right w:val="single" w:sz="4" w:space="0" w:color="auto"/>
            </w:tcBorders>
            <w:vAlign w:val="center"/>
            <w:hideMark/>
          </w:tcPr>
          <w:p w:rsidR="008A6C10" w:rsidRPr="00D47F6F" w:rsidRDefault="008A6C10" w:rsidP="009E78F8">
            <w:pPr>
              <w:widowControl/>
              <w:jc w:val="left"/>
              <w:rPr>
                <w:rFonts w:asciiTheme="minorEastAsia" w:hAnsiTheme="minorEastAsia" w:cs="宋体"/>
                <w:b/>
                <w:color w:val="000000"/>
                <w:kern w:val="0"/>
                <w:sz w:val="18"/>
                <w:szCs w:val="18"/>
              </w:rPr>
            </w:pPr>
            <w:r w:rsidRPr="003D72CE">
              <w:rPr>
                <w:rFonts w:asciiTheme="minorEastAsia" w:hAnsiTheme="minorEastAsia" w:cs="宋体" w:hint="eastAsia"/>
                <w:b/>
                <w:color w:val="000000"/>
                <w:kern w:val="0"/>
                <w:sz w:val="18"/>
                <w:szCs w:val="18"/>
              </w:rPr>
              <w:t>招聘人数</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A6C10" w:rsidRPr="00D47F6F" w:rsidRDefault="008A6C10" w:rsidP="009E78F8">
            <w:pPr>
              <w:widowControl/>
              <w:jc w:val="center"/>
              <w:rPr>
                <w:rFonts w:asciiTheme="minorEastAsia" w:hAnsiTheme="minorEastAsia" w:cs="宋体"/>
                <w:b/>
                <w:color w:val="000000"/>
                <w:kern w:val="0"/>
                <w:sz w:val="18"/>
                <w:szCs w:val="18"/>
              </w:rPr>
            </w:pPr>
            <w:r w:rsidRPr="003D72CE">
              <w:rPr>
                <w:rFonts w:asciiTheme="minorEastAsia" w:hAnsiTheme="minorEastAsia" w:cs="宋体" w:hint="eastAsia"/>
                <w:b/>
                <w:color w:val="000000"/>
                <w:kern w:val="0"/>
                <w:sz w:val="18"/>
                <w:szCs w:val="18"/>
              </w:rPr>
              <w:t>学历</w:t>
            </w:r>
            <w:r w:rsidRPr="00D47F6F">
              <w:rPr>
                <w:rFonts w:asciiTheme="minorEastAsia" w:hAnsiTheme="minorEastAsia" w:cs="宋体" w:hint="eastAsia"/>
                <w:b/>
                <w:color w:val="000000"/>
                <w:kern w:val="0"/>
                <w:sz w:val="18"/>
                <w:szCs w:val="18"/>
              </w:rPr>
              <w:t>学位</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A6C10" w:rsidRPr="00D47F6F" w:rsidRDefault="008A6C10" w:rsidP="009E78F8">
            <w:pPr>
              <w:widowControl/>
              <w:jc w:val="center"/>
              <w:rPr>
                <w:rFonts w:asciiTheme="minorEastAsia" w:hAnsiTheme="minorEastAsia" w:cs="宋体"/>
                <w:b/>
                <w:color w:val="000000"/>
                <w:kern w:val="0"/>
                <w:sz w:val="18"/>
                <w:szCs w:val="18"/>
              </w:rPr>
            </w:pPr>
            <w:r w:rsidRPr="00D47F6F">
              <w:rPr>
                <w:rFonts w:asciiTheme="minorEastAsia" w:hAnsiTheme="minorEastAsia" w:cs="宋体" w:hint="eastAsia"/>
                <w:b/>
                <w:color w:val="000000"/>
                <w:kern w:val="0"/>
                <w:sz w:val="18"/>
                <w:szCs w:val="18"/>
              </w:rPr>
              <w:t>专业</w:t>
            </w:r>
            <w:r w:rsidRPr="003D72CE">
              <w:rPr>
                <w:rFonts w:asciiTheme="minorEastAsia" w:hAnsiTheme="minorEastAsia" w:cs="宋体" w:hint="eastAsia"/>
                <w:b/>
                <w:color w:val="000000"/>
                <w:kern w:val="0"/>
                <w:sz w:val="18"/>
                <w:szCs w:val="18"/>
              </w:rPr>
              <w:t>方向</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6C10" w:rsidRPr="00D47F6F" w:rsidRDefault="008A6C10" w:rsidP="009E78F8">
            <w:pPr>
              <w:widowControl/>
              <w:jc w:val="center"/>
              <w:rPr>
                <w:rFonts w:asciiTheme="minorEastAsia" w:hAnsiTheme="minorEastAsia" w:cs="宋体"/>
                <w:b/>
                <w:color w:val="000000"/>
                <w:kern w:val="0"/>
                <w:sz w:val="18"/>
                <w:szCs w:val="18"/>
              </w:rPr>
            </w:pPr>
            <w:r w:rsidRPr="00D47F6F">
              <w:rPr>
                <w:rFonts w:asciiTheme="minorEastAsia" w:hAnsiTheme="minorEastAsia" w:cs="宋体" w:hint="eastAsia"/>
                <w:b/>
                <w:color w:val="000000"/>
                <w:kern w:val="0"/>
                <w:sz w:val="18"/>
                <w:szCs w:val="18"/>
              </w:rPr>
              <w:t>其他条件</w:t>
            </w:r>
          </w:p>
        </w:tc>
        <w:tc>
          <w:tcPr>
            <w:tcW w:w="2261" w:type="dxa"/>
            <w:tcBorders>
              <w:top w:val="single" w:sz="4" w:space="0" w:color="auto"/>
              <w:left w:val="single" w:sz="4" w:space="0" w:color="auto"/>
              <w:bottom w:val="single" w:sz="4" w:space="0" w:color="000000"/>
              <w:right w:val="single" w:sz="4" w:space="0" w:color="auto"/>
            </w:tcBorders>
            <w:vAlign w:val="center"/>
            <w:hideMark/>
          </w:tcPr>
          <w:p w:rsidR="008A6C10" w:rsidRPr="00D47F6F" w:rsidRDefault="008A6C10" w:rsidP="009E78F8">
            <w:pPr>
              <w:widowControl/>
              <w:jc w:val="left"/>
              <w:rPr>
                <w:rFonts w:asciiTheme="minorEastAsia" w:hAnsiTheme="minorEastAsia" w:cs="宋体"/>
                <w:b/>
                <w:color w:val="000000"/>
                <w:kern w:val="0"/>
                <w:sz w:val="18"/>
                <w:szCs w:val="18"/>
              </w:rPr>
            </w:pPr>
            <w:r w:rsidRPr="00D47F6F">
              <w:rPr>
                <w:rFonts w:asciiTheme="minorEastAsia" w:hAnsiTheme="minorEastAsia" w:cs="宋体" w:hint="eastAsia"/>
                <w:b/>
                <w:color w:val="000000"/>
                <w:kern w:val="0"/>
                <w:sz w:val="18"/>
                <w:szCs w:val="18"/>
              </w:rPr>
              <w:t>联系方式</w:t>
            </w:r>
          </w:p>
        </w:tc>
      </w:tr>
      <w:tr w:rsidR="008A6C10" w:rsidRPr="00440BA5" w:rsidTr="009E78F8">
        <w:trPr>
          <w:trHeight w:val="1134"/>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马克思主义学院 /教学科研岗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3</w:t>
            </w:r>
          </w:p>
        </w:tc>
        <w:tc>
          <w:tcPr>
            <w:tcW w:w="65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哲学类（马克思主义哲学、外国哲学等相关专业）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具有正高职称的学历可放宽至全日制研究生学历并取得硕士学位,从事思想政治理论课的教师须是中共党员（含预备党员）</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联系人：廖老师        电话：023-65362724        邮箱：529469267@qq.com</w:t>
            </w:r>
          </w:p>
        </w:tc>
      </w:tr>
      <w:tr w:rsidR="008A6C10" w:rsidRPr="00440BA5" w:rsidTr="009E78F8">
        <w:trPr>
          <w:trHeight w:val="1134"/>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4</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马克思主义理论类（马克思主义中国化、马克思主义发展史、思想政治教育、中国近现代史基本问题研究等相关专业）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具有正高职称的学历可放宽至全日制研究生学历并取得硕士学位,从事思想政治理论课的教师须是中共党员（含预备党员）</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784"/>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历史与社会学院/教学科研岗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心理学类（应用心理学等相关专业）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非2019年应届博士毕业需具有高级职称</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联系人：易老师</w:t>
            </w:r>
            <w:r w:rsidRPr="00D47F6F">
              <w:rPr>
                <w:rFonts w:asciiTheme="minorEastAsia" w:hAnsiTheme="minorEastAsia" w:cs="宋体" w:hint="eastAsia"/>
                <w:color w:val="000000"/>
                <w:kern w:val="0"/>
                <w:sz w:val="18"/>
                <w:szCs w:val="18"/>
              </w:rPr>
              <w:br/>
              <w:t>电话：023-65362750</w:t>
            </w:r>
            <w:r w:rsidRPr="00D47F6F">
              <w:rPr>
                <w:rFonts w:asciiTheme="minorEastAsia" w:hAnsiTheme="minorEastAsia" w:cs="宋体" w:hint="eastAsia"/>
                <w:color w:val="000000"/>
                <w:kern w:val="0"/>
                <w:sz w:val="18"/>
                <w:szCs w:val="18"/>
              </w:rPr>
              <w:br/>
              <w:t>邮箱：965118397@qq.com</w:t>
            </w:r>
          </w:p>
        </w:tc>
      </w:tr>
      <w:tr w:rsidR="008A6C10" w:rsidRPr="00440BA5" w:rsidTr="009E78F8">
        <w:trPr>
          <w:trHeight w:val="431"/>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历史学类（中国近现代史、世界史等相关专业）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36"/>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历史学类（考古学及博物馆学、文物与博物馆等相关专业）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同等条件下具有博物馆工作经验者优先</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60"/>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历史学类（考古学等相关专业及方向）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同等条件下具备考古发掘项目负责人资质者优先</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704"/>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历史学类或教育学类（历史学科课程与教学论相关专业及方向）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78"/>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教育科学学院/教学科研岗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教育学类（教育学原理、课程与教学论、特殊教育学、学前教育学相关专业）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须具有正高级职称</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 xml:space="preserve">联系人：肖老师        电话：023-65910354   </w:t>
            </w:r>
          </w:p>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邮箱：657911131@qq.com</w:t>
            </w:r>
          </w:p>
        </w:tc>
      </w:tr>
      <w:tr w:rsidR="008A6C10" w:rsidRPr="00440BA5" w:rsidTr="009E78F8">
        <w:trPr>
          <w:trHeight w:val="680"/>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教育学类或医学类（教育康复学、言语听觉科学或康复医学与治疗学等相关专业方向）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54"/>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教育学类（教育学原理、课程与教学论等相关专业）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836"/>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教育学类或心理学类（教育学、发展与教育心理学等相关专业）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本硕博至少有一个阶段是学前教育专业毕业或发展与教育心理学（儿童心理学）专业毕业</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58"/>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心理学类</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60"/>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计算机类、教育技术学</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88"/>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体育与健康科学学院/教学科研岗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3</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体育学类（运动训练、民族传统体育学等相关专业）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联系人：杨老师         电话：023-65910377    邮箱：30498667@qq.com</w:t>
            </w:r>
          </w:p>
        </w:tc>
      </w:tr>
      <w:tr w:rsidR="008A6C10" w:rsidRPr="00440BA5" w:rsidTr="009E78F8">
        <w:trPr>
          <w:trHeight w:val="832"/>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体育学类（运动人体科学相关专业）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具有正高职称的学历可放宽至全日制研究生学历并取得硕士学位</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1134"/>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文学院            /教学科研岗</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7</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中国语言文学类（语言学及应用语言学、中国古典文献学、文艺学、比较文学与世界文学、中国古代文学、中国现当代文学、秘书学等相关专业）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 xml:space="preserve">联系人：付老师      </w:t>
            </w:r>
          </w:p>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电话：023-65362787      邮箱：32345583@qq.com</w:t>
            </w:r>
          </w:p>
        </w:tc>
      </w:tr>
      <w:tr w:rsidR="008A6C10" w:rsidRPr="00440BA5" w:rsidTr="009E78F8">
        <w:trPr>
          <w:trHeight w:val="454"/>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戏剧与影视学类</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48"/>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教育学类（语文课程与教学论）</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886"/>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外国语学院       /教学科研岗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5</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外国语言文学类（英语语言文学、外国语言学及应用语言学等相关专业及方向）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具有正高职称的学历可放宽至全日制研究生学历并取得硕士学位</w:t>
            </w:r>
          </w:p>
        </w:tc>
        <w:tc>
          <w:tcPr>
            <w:tcW w:w="2261"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联系人：张老师              电话：023-65362742           邮箱：974026169@qq.com</w:t>
            </w:r>
          </w:p>
        </w:tc>
      </w:tr>
      <w:tr w:rsidR="008A6C10" w:rsidRPr="00440BA5" w:rsidTr="009E78F8">
        <w:trPr>
          <w:trHeight w:val="822"/>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音乐学院         /教学科研岗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3</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音乐与舞蹈学类（音乐学、音乐教育、作曲指挥等相关专业方向）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联系人：朱老师                 电话：023-65916018               邮箱：910671676@qq.com</w:t>
            </w:r>
          </w:p>
        </w:tc>
      </w:tr>
      <w:tr w:rsidR="008A6C10" w:rsidRPr="00440BA5" w:rsidTr="009E78F8">
        <w:trPr>
          <w:trHeight w:val="668"/>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lastRenderedPageBreak/>
              <w:t>美术学院        /教学科研岗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设计学类（视觉传达设计、环境设计、装饰艺术设计等相关专业及方向）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联系人：李老师              电话：023-65362274     邮箱：13029973@qq.com</w:t>
            </w:r>
          </w:p>
        </w:tc>
      </w:tr>
      <w:tr w:rsidR="008A6C10" w:rsidRPr="00440BA5" w:rsidTr="009E78F8">
        <w:trPr>
          <w:trHeight w:val="367"/>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设计学类（服装设计等相关专业及方向）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02"/>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美术学类（美术学等相关专业）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99"/>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美术学类或教育学类（美术学、美术教育、民间美术等相关专业或方向）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60"/>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艺术学理论类（艺术学理论等相关专业）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46"/>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新闻与传媒学院/教学科研岗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4</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新闻传播学类（新闻学、传播学、新闻与传播等相关专业）</w:t>
            </w:r>
          </w:p>
        </w:tc>
        <w:tc>
          <w:tcPr>
            <w:tcW w:w="2126"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联系人：张老师</w:t>
            </w:r>
            <w:r w:rsidRPr="00D47F6F">
              <w:rPr>
                <w:rFonts w:asciiTheme="minorEastAsia" w:hAnsiTheme="minorEastAsia" w:cs="宋体" w:hint="eastAsia"/>
                <w:color w:val="000000"/>
                <w:kern w:val="0"/>
                <w:sz w:val="18"/>
                <w:szCs w:val="18"/>
              </w:rPr>
              <w:br w:type="page"/>
            </w:r>
          </w:p>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电话：023-65362590</w:t>
            </w:r>
            <w:r w:rsidRPr="00D47F6F">
              <w:rPr>
                <w:rFonts w:asciiTheme="minorEastAsia" w:hAnsiTheme="minorEastAsia" w:cs="宋体" w:hint="eastAsia"/>
                <w:color w:val="000000"/>
                <w:kern w:val="0"/>
                <w:sz w:val="18"/>
                <w:szCs w:val="18"/>
              </w:rPr>
              <w:br w:type="page"/>
            </w:r>
          </w:p>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邮箱：1085884780@qq.com</w:t>
            </w:r>
          </w:p>
        </w:tc>
      </w:tr>
      <w:tr w:rsidR="008A6C10" w:rsidRPr="00440BA5" w:rsidTr="009E78F8">
        <w:trPr>
          <w:trHeight w:val="690"/>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3</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中国语言文学类或戏剧与影视学类（广播影视文艺学、戏剧与影视学、广播电视、电影学等相关专业方向）</w:t>
            </w:r>
          </w:p>
        </w:tc>
        <w:tc>
          <w:tcPr>
            <w:tcW w:w="2126"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23"/>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工商管理类（企业管理、文化产业、传媒经营与管理等相关专业及方向）</w:t>
            </w:r>
          </w:p>
        </w:tc>
        <w:tc>
          <w:tcPr>
            <w:tcW w:w="2126"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24"/>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计算机类（计算机科学与技术等相关专业）</w:t>
            </w:r>
          </w:p>
        </w:tc>
        <w:tc>
          <w:tcPr>
            <w:tcW w:w="2126"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489"/>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数学科学学院      /教学科研岗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3</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数学类（基础数学、计算数学、概率论与数理统计等相关专业）</w:t>
            </w:r>
          </w:p>
        </w:tc>
        <w:tc>
          <w:tcPr>
            <w:tcW w:w="2126"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联系人：郭老师        电话：023-65362798       邮箱：cssxkxxy@cqnu.edu.cn</w:t>
            </w:r>
          </w:p>
        </w:tc>
      </w:tr>
      <w:tr w:rsidR="008A6C10" w:rsidRPr="00440BA5" w:rsidTr="009E78F8">
        <w:trPr>
          <w:trHeight w:val="435"/>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经济学类或统计学类（统计学相关专业）</w:t>
            </w:r>
          </w:p>
        </w:tc>
        <w:tc>
          <w:tcPr>
            <w:tcW w:w="2126"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423"/>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金融学类（应用金融、金融学、金融数学相关专业及方向）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94"/>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化学学院        /教学科研岗</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3</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化学类（无机化学、有机化学、高分子化学与物理等相关专业）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至少发表JCR一区文章1篇或JCR二区文章2篇</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 xml:space="preserve">联系人：张老师            电话：023-65362777   </w:t>
            </w:r>
          </w:p>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邮箱：zhangyi@cqnu.edu.cn</w:t>
            </w:r>
          </w:p>
        </w:tc>
      </w:tr>
      <w:tr w:rsidR="008A6C10" w:rsidRPr="00440BA5" w:rsidTr="009E78F8">
        <w:trPr>
          <w:trHeight w:val="682"/>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材料类（材料学、材料加工工程、材料化学、高分子材料与工程等）</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至少发表JCR一区文章1篇或JCR二区文章2篇</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43"/>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化学类或教育学类（化学课程与教学论相关专业及方向）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需发表CSCI收录文章1篇或权威核心期刊文章2篇</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57"/>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物理与电子工程学院/教学科研岗</w:t>
            </w: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物理学类（光学工程、光电材料与器件、光电检测等相关专业方向）</w:t>
            </w:r>
          </w:p>
        </w:tc>
        <w:tc>
          <w:tcPr>
            <w:tcW w:w="2126"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 xml:space="preserve">联系人：杨老师      </w:t>
            </w:r>
          </w:p>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电话：023-65363430        邮箱：1054073431@qq.com</w:t>
            </w:r>
          </w:p>
        </w:tc>
      </w:tr>
      <w:tr w:rsidR="008A6C10" w:rsidRPr="00440BA5" w:rsidTr="009E78F8">
        <w:trPr>
          <w:trHeight w:val="505"/>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材料学类或物理学类（新能源材料与器件、磁性材料、光电材料等）</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46"/>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电子信息类（电子科学与技术等相关专业方向）</w:t>
            </w:r>
          </w:p>
        </w:tc>
        <w:tc>
          <w:tcPr>
            <w:tcW w:w="2126"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90"/>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经济与管理学院 /教学科研岗</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经济学类或金融学类（数量经济学、区域经济学、劳动经济学、产业经济学、金融学等相关专业）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联系人：周老师、 赖老师 电话：023-65363595         邮箱：glyb@cqnu.edu.cn</w:t>
            </w:r>
          </w:p>
        </w:tc>
      </w:tr>
      <w:tr w:rsidR="008A6C10" w:rsidRPr="00440BA5" w:rsidTr="009E78F8">
        <w:trPr>
          <w:trHeight w:val="522"/>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3</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工商管理类（会计学、企业管理、技术经济及管理等相关专业）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383"/>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管理科学与工程类（管理科学与工程等相关专业）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924"/>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生命科学学院      /教学科研岗</w:t>
            </w: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生物科学类（植物病原媒介昆虫学、进化生物学、植物病理学等相关专业或方向）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须具有正高职称格；博士生导师，且2016-2020年有指导的博士生毕业</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联系人：董老师</w:t>
            </w:r>
            <w:r w:rsidRPr="00D47F6F">
              <w:rPr>
                <w:rFonts w:asciiTheme="minorEastAsia" w:hAnsiTheme="minorEastAsia" w:cs="宋体" w:hint="eastAsia"/>
                <w:color w:val="000000"/>
                <w:kern w:val="0"/>
                <w:sz w:val="18"/>
                <w:szCs w:val="18"/>
              </w:rPr>
              <w:br/>
              <w:t>电话；023-65910315</w:t>
            </w:r>
            <w:r w:rsidRPr="00D47F6F">
              <w:rPr>
                <w:rFonts w:asciiTheme="minorEastAsia" w:hAnsiTheme="minorEastAsia" w:cs="宋体" w:hint="eastAsia"/>
                <w:color w:val="000000"/>
                <w:kern w:val="0"/>
                <w:sz w:val="18"/>
                <w:szCs w:val="18"/>
              </w:rPr>
              <w:br/>
              <w:t>邮箱：451480903@qq.com</w:t>
            </w:r>
          </w:p>
        </w:tc>
      </w:tr>
      <w:tr w:rsidR="008A6C10" w:rsidRPr="00440BA5" w:rsidTr="009E78F8">
        <w:trPr>
          <w:trHeight w:val="642"/>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生物科学类（植物病原媒介昆虫学、进化生物学、植物病理学等相关专业或方向）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772"/>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生物科学类或化学类（生物化学与分子生物、生物学、活性物质生物化学等相关专业及方向）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须具备正高职称资格；博士生导师，且2016-2020年有指导的博士生毕业</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18"/>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生物科学类或化学类（生物化学与分子生物、生物学、活性物质生物化学等相关专业及方向）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464"/>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地理与旅游学院/教学科研岗</w:t>
            </w: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地理科学类或地质学类（自然地理学、地貌学、地质学、地球化学相关专业）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 xml:space="preserve">联系人：杨老师     </w:t>
            </w:r>
          </w:p>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 xml:space="preserve">电话：023-65362853   </w:t>
            </w:r>
          </w:p>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邮箱：1079458741@qq.com</w:t>
            </w:r>
          </w:p>
        </w:tc>
      </w:tr>
      <w:tr w:rsidR="008A6C10" w:rsidRPr="00440BA5" w:rsidTr="009E78F8">
        <w:trPr>
          <w:trHeight w:val="594"/>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地理科学类（人文地理学、城市地理学、经济地理学、旅游地理学相关专业方向）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557"/>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地理科学类（地图学与地理信息系统相关专业)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416"/>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地理科学类或教育学类(自然地理学或地理课程与教学论相关专业)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88"/>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工商管理类或旅游管理类（旅游管理、工商管理、酒店管理等相关专业方向）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407"/>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环境科学与工程类（环境科学、生态学等相关专业）</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具有正高职称的学历可放宽至本科学历</w:t>
            </w: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1134"/>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计算机科学学院/教学科研岗</w:t>
            </w: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5</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计算机类或电子信息类或自动化类（计算机科学与技术、电子科学与技术、集成电路设计与集成系统、软件工程、控制科学与工程、信息与通信工程、物联网工程、大数据与人工智能、机器人控制、web开发等相关专业或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tcBorders>
              <w:top w:val="nil"/>
              <w:left w:val="nil"/>
              <w:bottom w:val="single" w:sz="4" w:space="0" w:color="auto"/>
              <w:right w:val="single" w:sz="4" w:space="0" w:color="auto"/>
            </w:tcBorders>
            <w:shd w:val="clear" w:color="auto" w:fill="auto"/>
            <w:vAlign w:val="center"/>
            <w:hideMark/>
          </w:tcPr>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联系人：牟老师</w:t>
            </w:r>
            <w:r w:rsidRPr="00D47F6F">
              <w:rPr>
                <w:rFonts w:asciiTheme="minorEastAsia" w:hAnsiTheme="minorEastAsia" w:cs="宋体" w:hint="eastAsia"/>
                <w:color w:val="000000"/>
                <w:kern w:val="0"/>
                <w:sz w:val="18"/>
                <w:szCs w:val="18"/>
              </w:rPr>
              <w:br w:type="page"/>
            </w:r>
          </w:p>
          <w:p w:rsidR="008A6C10"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电话：023-65910275</w:t>
            </w:r>
            <w:r w:rsidRPr="00D47F6F">
              <w:rPr>
                <w:rFonts w:asciiTheme="minorEastAsia" w:hAnsiTheme="minorEastAsia" w:cs="宋体" w:hint="eastAsia"/>
                <w:color w:val="000000"/>
                <w:kern w:val="0"/>
                <w:sz w:val="18"/>
                <w:szCs w:val="18"/>
              </w:rPr>
              <w:br w:type="page"/>
            </w:r>
          </w:p>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邮箱：906798751@qq.com</w:t>
            </w:r>
          </w:p>
        </w:tc>
      </w:tr>
      <w:tr w:rsidR="008A6C10" w:rsidRPr="00440BA5" w:rsidTr="009E78F8">
        <w:trPr>
          <w:trHeight w:val="445"/>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初等与教育学院/教学科研岗</w:t>
            </w: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美术学类（书法、中国画与书法相关专业及方向）</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联系人：李老师         电话：023-68356800       邮箱：23962127@qq.com</w:t>
            </w:r>
          </w:p>
        </w:tc>
      </w:tr>
      <w:tr w:rsidR="008A6C10" w:rsidRPr="00440BA5" w:rsidTr="009E78F8">
        <w:trPr>
          <w:trHeight w:val="227"/>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数学类</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217"/>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体育学类</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422"/>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3</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教育学类（科学技术与教育、科学教育等相关专业）、心理学类</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185"/>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2</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物理学类</w:t>
            </w:r>
          </w:p>
        </w:tc>
        <w:tc>
          <w:tcPr>
            <w:tcW w:w="2126"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261"/>
        </w:trPr>
        <w:tc>
          <w:tcPr>
            <w:tcW w:w="1242"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623"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1</w:t>
            </w:r>
          </w:p>
        </w:tc>
        <w:tc>
          <w:tcPr>
            <w:tcW w:w="653" w:type="dxa"/>
            <w:tcBorders>
              <w:top w:val="nil"/>
              <w:left w:val="nil"/>
              <w:bottom w:val="single" w:sz="4" w:space="0" w:color="auto"/>
              <w:right w:val="single" w:sz="4" w:space="0" w:color="auto"/>
            </w:tcBorders>
            <w:shd w:val="clear" w:color="auto" w:fill="auto"/>
            <w:vAlign w:val="center"/>
            <w:hideMark/>
          </w:tcPr>
          <w:p w:rsidR="008A6C10" w:rsidRPr="00440BA5" w:rsidRDefault="008A6C10" w:rsidP="009E78F8">
            <w:pPr>
              <w:spacing w:line="240" w:lineRule="exact"/>
              <w:jc w:val="center"/>
              <w:rPr>
                <w:rFonts w:asciiTheme="minorEastAsia" w:hAnsiTheme="minorEastAsia"/>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化学类</w:t>
            </w:r>
          </w:p>
        </w:tc>
        <w:tc>
          <w:tcPr>
            <w:tcW w:w="2126" w:type="dxa"/>
            <w:tcBorders>
              <w:top w:val="nil"/>
              <w:left w:val="nil"/>
              <w:bottom w:val="single" w:sz="4" w:space="0" w:color="auto"/>
              <w:right w:val="single" w:sz="4" w:space="0" w:color="auto"/>
            </w:tcBorders>
            <w:shd w:val="clear" w:color="auto" w:fill="auto"/>
            <w:noWrap/>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p>
        </w:tc>
      </w:tr>
      <w:tr w:rsidR="008A6C10" w:rsidRPr="00440BA5" w:rsidTr="009E78F8">
        <w:trPr>
          <w:trHeight w:val="698"/>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专职辅导员</w:t>
            </w:r>
          </w:p>
        </w:tc>
        <w:tc>
          <w:tcPr>
            <w:tcW w:w="623" w:type="dxa"/>
            <w:tcBorders>
              <w:top w:val="nil"/>
              <w:left w:val="nil"/>
              <w:bottom w:val="single" w:sz="4" w:space="0" w:color="auto"/>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15</w:t>
            </w:r>
          </w:p>
        </w:tc>
        <w:tc>
          <w:tcPr>
            <w:tcW w:w="653" w:type="dxa"/>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440BA5">
              <w:rPr>
                <w:rFonts w:asciiTheme="minorEastAsia" w:hAnsiTheme="minorEastAsia" w:cs="宋体" w:hint="eastAsia"/>
                <w:color w:val="000000"/>
                <w:kern w:val="0"/>
                <w:sz w:val="18"/>
                <w:szCs w:val="18"/>
              </w:rPr>
              <w:t>博士</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不限</w:t>
            </w:r>
          </w:p>
        </w:tc>
        <w:tc>
          <w:tcPr>
            <w:tcW w:w="2126" w:type="dxa"/>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center"/>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中共党员（含中共预备党员）</w:t>
            </w:r>
          </w:p>
        </w:tc>
        <w:tc>
          <w:tcPr>
            <w:tcW w:w="2261" w:type="dxa"/>
            <w:tcBorders>
              <w:top w:val="nil"/>
              <w:left w:val="single" w:sz="4" w:space="0" w:color="auto"/>
              <w:bottom w:val="single" w:sz="4" w:space="0" w:color="000000"/>
              <w:right w:val="single" w:sz="4" w:space="0" w:color="auto"/>
            </w:tcBorders>
            <w:shd w:val="clear" w:color="auto" w:fill="auto"/>
            <w:vAlign w:val="center"/>
            <w:hideMark/>
          </w:tcPr>
          <w:p w:rsidR="008A6C10" w:rsidRPr="00D47F6F" w:rsidRDefault="008A6C10" w:rsidP="009E78F8">
            <w:pPr>
              <w:widowControl/>
              <w:spacing w:line="240" w:lineRule="exact"/>
              <w:jc w:val="left"/>
              <w:rPr>
                <w:rFonts w:asciiTheme="minorEastAsia" w:hAnsiTheme="minorEastAsia" w:cs="宋体"/>
                <w:color w:val="000000"/>
                <w:kern w:val="0"/>
                <w:sz w:val="18"/>
                <w:szCs w:val="18"/>
              </w:rPr>
            </w:pPr>
            <w:r w:rsidRPr="00D47F6F">
              <w:rPr>
                <w:rFonts w:asciiTheme="minorEastAsia" w:hAnsiTheme="minorEastAsia" w:cs="宋体" w:hint="eastAsia"/>
                <w:color w:val="000000"/>
                <w:kern w:val="0"/>
                <w:sz w:val="18"/>
                <w:szCs w:val="18"/>
              </w:rPr>
              <w:t>联系人：陈老师</w:t>
            </w:r>
            <w:r w:rsidRPr="00D47F6F">
              <w:rPr>
                <w:rFonts w:asciiTheme="minorEastAsia" w:hAnsiTheme="minorEastAsia" w:cs="宋体" w:hint="eastAsia"/>
                <w:color w:val="000000"/>
                <w:kern w:val="0"/>
                <w:sz w:val="18"/>
                <w:szCs w:val="18"/>
              </w:rPr>
              <w:br w:type="page"/>
              <w:t>电话：023-65917777</w:t>
            </w:r>
            <w:r w:rsidRPr="00D47F6F">
              <w:rPr>
                <w:rFonts w:asciiTheme="minorEastAsia" w:hAnsiTheme="minorEastAsia" w:cs="宋体" w:hint="eastAsia"/>
                <w:color w:val="000000"/>
                <w:kern w:val="0"/>
                <w:sz w:val="18"/>
                <w:szCs w:val="18"/>
              </w:rPr>
              <w:br w:type="page"/>
              <w:t>邮箱：cqnursc@126.com</w:t>
            </w:r>
          </w:p>
        </w:tc>
      </w:tr>
    </w:tbl>
    <w:p w:rsidR="008A6C10" w:rsidRDefault="008A6C10" w:rsidP="008A6C10">
      <w:pPr>
        <w:widowControl/>
        <w:shd w:val="clear" w:color="auto" w:fill="FFFFFF"/>
        <w:ind w:leftChars="150" w:left="315" w:rightChars="150" w:right="315" w:firstLineChars="200" w:firstLine="480"/>
        <w:jc w:val="left"/>
        <w:rPr>
          <w:rFonts w:ascii="宋体" w:eastAsia="宋体" w:hAnsi="宋体" w:cs="宋体"/>
          <w:kern w:val="0"/>
          <w:sz w:val="24"/>
          <w:szCs w:val="24"/>
        </w:rPr>
      </w:pPr>
    </w:p>
    <w:p w:rsidR="00237242" w:rsidRDefault="00526F1D" w:rsidP="009945EF">
      <w:pPr>
        <w:pStyle w:val="a6"/>
        <w:spacing w:before="0" w:beforeAutospacing="0" w:after="0" w:afterAutospacing="0" w:line="400" w:lineRule="exact"/>
        <w:ind w:rightChars="179" w:right="376"/>
        <w:rPr>
          <w:rFonts w:asciiTheme="minorEastAsia" w:eastAsiaTheme="minorEastAsia" w:hAnsiTheme="minorEastAsia"/>
          <w:b/>
        </w:rPr>
      </w:pPr>
      <w:r>
        <w:rPr>
          <w:rFonts w:asciiTheme="minorEastAsia" w:eastAsiaTheme="minorEastAsia" w:hAnsiTheme="minorEastAsia" w:hint="eastAsia"/>
          <w:b/>
        </w:rPr>
        <w:t xml:space="preserve">    </w:t>
      </w:r>
      <w:r w:rsidR="004B70FC">
        <w:rPr>
          <w:rFonts w:asciiTheme="minorEastAsia" w:eastAsiaTheme="minorEastAsia" w:hAnsiTheme="minorEastAsia" w:hint="eastAsia"/>
          <w:b/>
        </w:rPr>
        <w:t>三、招聘条件 </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（一）思想政治条件</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具备高尚的道德情操、较高的思想政治素质和人格修养。勤奋务实，敏而好学，乐于奉献，有事业心、责任感。</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（二）知识能力条件</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有胜任相应岗位工作的知识储备、专业技能和业务素质。</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1.教学科研岗</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（1）具备扎实的专业基础理论知识，学习成绩优秀。</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（2）有良好的教学方法、教学技巧和教学效果。</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（3）对本专业学术前沿动态有较准确的把握，有较丰富的学术成果和一定的学术成就，学术潜力较大。</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2.专职辅导员岗</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lastRenderedPageBreak/>
        <w:t>  （1）应具有一定的专业理论知识，具有较强的组织管理能力、语言文字表达能力和较高的办公自动化和计算机水平。</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（2）专职辅导员须是中共党员（含中共预备党员）。</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（三）身体条件</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身心健康，具备所聘岗位要求的身体条件；体检合格（体检办法见本简章相关内容）。</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（四）年龄、学历等其他条件</w:t>
      </w:r>
    </w:p>
    <w:p w:rsidR="00237242" w:rsidRDefault="004B70FC">
      <w:pPr>
        <w:pStyle w:val="a6"/>
        <w:spacing w:before="0" w:beforeAutospacing="0" w:after="0" w:afterAutospacing="0" w:line="400" w:lineRule="exact"/>
        <w:rPr>
          <w:rFonts w:ascii="微软雅黑" w:eastAsia="微软雅黑" w:hAnsi="微软雅黑"/>
          <w:sz w:val="21"/>
          <w:szCs w:val="21"/>
        </w:rPr>
      </w:pPr>
      <w:r>
        <w:rPr>
          <w:rFonts w:asciiTheme="minorEastAsia" w:eastAsiaTheme="minorEastAsia" w:hAnsiTheme="minorEastAsia" w:hint="eastAsia"/>
        </w:rPr>
        <w:t>   具有全日制博士研究生学历学位的人员，年龄原则在40周岁及以下（即指1978年11月30日及以后出生，后面依此类推），其中具有正高职称的博士人员年龄原则为45周岁及以下；</w:t>
      </w:r>
      <w:r w:rsidR="006D5384">
        <w:rPr>
          <w:rFonts w:asciiTheme="minorEastAsia" w:eastAsiaTheme="minorEastAsia" w:hAnsiTheme="minorEastAsia" w:hint="eastAsia"/>
        </w:rPr>
        <w:t>不具有全日制博士研究生学历学位的</w:t>
      </w:r>
      <w:r>
        <w:rPr>
          <w:rFonts w:asciiTheme="minorEastAsia" w:eastAsiaTheme="minorEastAsia" w:hAnsiTheme="minorEastAsia" w:hint="eastAsia"/>
        </w:rPr>
        <w:t>正高人员，年龄原则为40周岁及以下；学校紧缺专业人才、学术带头人、省部级及以上人才等，经市人力社保局认定同意后，可适当放宽年龄限制。</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岗位条件有特别规定的按《重庆师范大学2019年公开招聘人才岗位一览表》（附件1）相关要求执行。</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（五）符合事业单位公开招聘工作人员回避制度的有关要求和其他必备条件。</w:t>
      </w:r>
    </w:p>
    <w:p w:rsidR="00237242" w:rsidRDefault="00526F1D">
      <w:pPr>
        <w:pStyle w:val="a6"/>
        <w:spacing w:before="0" w:beforeAutospacing="0" w:after="0" w:afterAutospacing="0" w:line="400" w:lineRule="exact"/>
        <w:rPr>
          <w:rFonts w:asciiTheme="minorEastAsia" w:eastAsiaTheme="minorEastAsia" w:hAnsiTheme="minorEastAsia"/>
          <w:b/>
        </w:rPr>
      </w:pPr>
      <w:r>
        <w:rPr>
          <w:rFonts w:asciiTheme="minorEastAsia" w:eastAsiaTheme="minorEastAsia" w:hAnsiTheme="minorEastAsia" w:hint="eastAsia"/>
          <w:b/>
        </w:rPr>
        <w:t xml:space="preserve">    </w:t>
      </w:r>
      <w:r w:rsidR="009945EF">
        <w:rPr>
          <w:rFonts w:asciiTheme="minorEastAsia" w:eastAsiaTheme="minorEastAsia" w:hAnsiTheme="minorEastAsia" w:hint="eastAsia"/>
          <w:b/>
        </w:rPr>
        <w:t>四</w:t>
      </w:r>
      <w:r w:rsidR="004B70FC">
        <w:rPr>
          <w:rFonts w:asciiTheme="minorEastAsia" w:eastAsiaTheme="minorEastAsia" w:hAnsiTheme="minorEastAsia" w:hint="eastAsia"/>
          <w:b/>
        </w:rPr>
        <w:t>、报名</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（一）报名方式</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通过网络报名，应聘者须填写《重庆师范大学2019年公开招聘人才应聘表》（附件2），并按照应聘表的要求提交个人应聘表、个人简历及相关证明材料。以上文件打包成一个压缩文件，压缩文件命名及电子邮件主题为“姓名+学历+职称+所学专业+应聘部门+应聘岗位名称”，发送至各二级用人单位指定招聘电子邮箱（邮箱及联系方式见附件1）报名为有效，同时须抄送至学校人事处邮箱（cqnursc@126.com）。凡是不按规定完善报名手续并提交材料的，按照无效报名处理。</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（二）报名时间</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1.教学科研岗：即日起至2019年11月30日止（招聘计划完成后该岗位不再接收报名）。学校网站定期公布剩余岗位数。</w:t>
      </w:r>
    </w:p>
    <w:p w:rsidR="00237242" w:rsidRDefault="004B70FC">
      <w:pPr>
        <w:pStyle w:val="a6"/>
        <w:spacing w:before="0" w:beforeAutospacing="0" w:after="0" w:afterAutospacing="0" w:line="400" w:lineRule="exact"/>
      </w:pPr>
      <w:r>
        <w:rPr>
          <w:rFonts w:asciiTheme="minorEastAsia" w:eastAsiaTheme="minorEastAsia" w:hAnsiTheme="minorEastAsia" w:hint="eastAsia"/>
        </w:rPr>
        <w:t>   2.专职辅</w:t>
      </w:r>
      <w:r>
        <w:rPr>
          <w:rFonts w:hint="eastAsia"/>
        </w:rPr>
        <w:t>导员岗：第一轮报名截止时间为2019年2月28日；第一轮报名结束后，招聘岗位人数不足时，可进行第二轮报名、考核。学校网站将会在第一轮考核后公布剩余岗位数；第二轮报名截止时间为2019年4月26日。</w:t>
      </w:r>
    </w:p>
    <w:p w:rsidR="00237242" w:rsidRDefault="004B70FC">
      <w:pPr>
        <w:pStyle w:val="a6"/>
        <w:spacing w:before="0" w:beforeAutospacing="0" w:after="0" w:afterAutospacing="0" w:line="400" w:lineRule="exact"/>
        <w:rPr>
          <w:rFonts w:asciiTheme="minorEastAsia" w:eastAsiaTheme="minorEastAsia" w:hAnsiTheme="minorEastAsia"/>
          <w:b/>
        </w:rPr>
      </w:pPr>
      <w:r>
        <w:rPr>
          <w:rFonts w:asciiTheme="minorEastAsia" w:eastAsiaTheme="minorEastAsia" w:hAnsiTheme="minorEastAsia" w:hint="eastAsia"/>
        </w:rPr>
        <w:t> </w:t>
      </w:r>
      <w:r>
        <w:rPr>
          <w:rFonts w:ascii="微软雅黑" w:eastAsia="微软雅黑" w:hAnsi="微软雅黑" w:hint="eastAsia"/>
          <w:sz w:val="21"/>
          <w:szCs w:val="21"/>
        </w:rPr>
        <w:t xml:space="preserve">    </w:t>
      </w:r>
      <w:r w:rsidR="009945EF">
        <w:rPr>
          <w:rFonts w:asciiTheme="minorEastAsia" w:eastAsiaTheme="minorEastAsia" w:hAnsiTheme="minorEastAsia" w:hint="eastAsia"/>
          <w:b/>
        </w:rPr>
        <w:t>五</w:t>
      </w:r>
      <w:r>
        <w:rPr>
          <w:rFonts w:asciiTheme="minorEastAsia" w:eastAsiaTheme="minorEastAsia" w:hAnsiTheme="minorEastAsia" w:hint="eastAsia"/>
          <w:b/>
        </w:rPr>
        <w:t>、考试考核</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（一）考试考核时间</w:t>
      </w:r>
      <w:r>
        <w:rPr>
          <w:rStyle w:val="apple-tab-span"/>
          <w:rFonts w:asciiTheme="minorEastAsia" w:eastAsiaTheme="minorEastAsia" w:hAnsiTheme="minorEastAsia" w:hint="eastAsia"/>
        </w:rPr>
        <w:tab/>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1.教学科研岗</w:t>
      </w:r>
    </w:p>
    <w:p w:rsidR="00237242" w:rsidRDefault="001D2315">
      <w:pPr>
        <w:pStyle w:val="a6"/>
        <w:spacing w:before="0" w:beforeAutospacing="0" w:after="0" w:afterAutospacing="0" w:line="400" w:lineRule="exact"/>
      </w:pPr>
      <w:r>
        <w:rPr>
          <w:rFonts w:hint="eastAsia"/>
        </w:rPr>
        <w:t xml:space="preserve">   </w:t>
      </w:r>
      <w:r w:rsidR="004B70FC">
        <w:rPr>
          <w:rFonts w:hint="eastAsia"/>
        </w:rPr>
        <w:t>根据报名情况，各二级用人单位按照岗位条件进行资格初审，资格初审合格人员，各二级用人单位初定考核时间并报人事处同意后，由二级用人单位通过邮件或电话等通知应聘人员分批次进行考试考核。考试考核具体时间、地点视报名情况另行通知。</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微软雅黑" w:eastAsia="微软雅黑" w:hAnsi="微软雅黑" w:hint="eastAsia"/>
          <w:sz w:val="16"/>
          <w:szCs w:val="16"/>
        </w:rPr>
        <w:t> </w:t>
      </w:r>
      <w:r>
        <w:rPr>
          <w:rFonts w:asciiTheme="minorEastAsia" w:eastAsiaTheme="minorEastAsia" w:hAnsiTheme="minorEastAsia" w:hint="eastAsia"/>
        </w:rPr>
        <w:t xml:space="preserve">    2.专职辅导员岗</w:t>
      </w:r>
    </w:p>
    <w:p w:rsidR="00237242" w:rsidRDefault="001D2315">
      <w:pPr>
        <w:pStyle w:val="a6"/>
        <w:spacing w:before="0" w:beforeAutospacing="0" w:after="0" w:afterAutospacing="0" w:line="400" w:lineRule="exact"/>
      </w:pPr>
      <w:r>
        <w:rPr>
          <w:rFonts w:hint="eastAsia"/>
        </w:rPr>
        <w:lastRenderedPageBreak/>
        <w:t xml:space="preserve">   </w:t>
      </w:r>
      <w:r w:rsidR="004B70FC">
        <w:rPr>
          <w:rFonts w:hint="eastAsia"/>
        </w:rPr>
        <w:t>第一轮报名时间截止后，根据报名情况，由人事处按照岗位条件进行资格初审，资格初审合格人员，由人事处汇同学生处确定考核时间（初定于2019年3月中旬）和地点后，由人事处通过邮件或电话等通知应聘人员进行考核。</w:t>
      </w:r>
    </w:p>
    <w:p w:rsidR="00237242" w:rsidRDefault="004B70FC">
      <w:pPr>
        <w:pStyle w:val="a6"/>
        <w:spacing w:before="0" w:beforeAutospacing="0" w:after="0" w:afterAutospacing="0" w:line="400" w:lineRule="exact"/>
      </w:pPr>
      <w:r>
        <w:rPr>
          <w:rFonts w:hint="eastAsia"/>
        </w:rPr>
        <w:t xml:space="preserve">    第一轮报名时间截止后，招聘岗位人数不足时，再进行第二轮报名、考核工作。第二轮考核具体时间（初定于2019年5月中旬）、地点视报名情况另行通知。</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所有岗位现场考试考核时须提交详细个人简历、应聘表，并交验相关证明材料原件，并提交复印件一份。包括：①身份证明材料：本人身份证、本科、硕士及博士</w:t>
      </w:r>
      <w:r>
        <w:rPr>
          <w:rFonts w:asciiTheme="minorEastAsia" w:eastAsiaTheme="minorEastAsia" w:hAnsiTheme="minorEastAsia"/>
        </w:rPr>
        <w:t>学历及学位证书</w:t>
      </w:r>
      <w:r>
        <w:rPr>
          <w:rFonts w:asciiTheme="minorEastAsia" w:eastAsiaTheme="minorEastAsia" w:hAnsiTheme="minorEastAsia" w:hint="eastAsia"/>
        </w:rPr>
        <w:t>（如系应届毕业生须提供在校证明材料；境外获得学历学位者应提供教育部留学服务中心出具的《国外学历学位认证书》）、专业技术职务任职资格证书或聘书等；②应聘岗位所需的其他证明材料（如：近5年学术成果原件及复印件，含发表的学术论文和被SCI、EI、SSCI、CSSCI、人大复印资料、新华文摘全文收录的检索收录证明，本人承担的国家级和省部级科研项目合同书等证明材料；辅导员须提供中共党员或中共预备党员证明材料）。</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（二）考试考核方式及要求</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1.教学科研岗</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采用现场考试考核的方式进行。由各二级用人单位主要负责人和相关专业教师、学校人事考核专家库成员、教务处和人事处相关人员组成考核小组，负责进行考核工作；分值100分。</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考核方式：面试、讲课、学术答辩等。</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教学科研岗总成绩=考试考核总成绩。</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2.专职辅导员岗</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采用现场考试考核的方式进行。由学生处和相关学院负责人、学校人事考核专家库成员、人事处等相关人员组成考核小组，负责进行考核工作；分值100分。</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考核方式：综合基础知识笔试、面试等。</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专职辅导员岗位总成绩=综合基础知识（占60%）+面试（占40%）</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所有成绩采用百分制计算。所有岗位（教学科研岗、专职辅导员岗）的应聘人员均需参加学校组织的心理测试，心理测试为参考，不纳入总成绩。</w:t>
      </w:r>
    </w:p>
    <w:p w:rsidR="00237242" w:rsidRDefault="004B70FC">
      <w:pPr>
        <w:pStyle w:val="a6"/>
        <w:spacing w:before="0" w:beforeAutospacing="0" w:after="0" w:afterAutospacing="0" w:line="400" w:lineRule="exact"/>
        <w:rPr>
          <w:rFonts w:asciiTheme="minorEastAsia" w:eastAsiaTheme="minorEastAsia" w:hAnsiTheme="minorEastAsia"/>
          <w:b/>
        </w:rPr>
      </w:pPr>
      <w:r>
        <w:rPr>
          <w:rFonts w:asciiTheme="minorEastAsia" w:eastAsiaTheme="minorEastAsia" w:hAnsiTheme="minorEastAsia" w:hint="eastAsia"/>
        </w:rPr>
        <w:t xml:space="preserve">  </w:t>
      </w:r>
      <w:r w:rsidR="009945EF">
        <w:rPr>
          <w:rFonts w:asciiTheme="minorEastAsia" w:eastAsiaTheme="minorEastAsia" w:hAnsiTheme="minorEastAsia" w:hint="eastAsia"/>
          <w:b/>
        </w:rPr>
        <w:t>六</w:t>
      </w:r>
      <w:r>
        <w:rPr>
          <w:rFonts w:asciiTheme="minorEastAsia" w:eastAsiaTheme="minorEastAsia" w:hAnsiTheme="minorEastAsia" w:hint="eastAsia"/>
          <w:b/>
        </w:rPr>
        <w:t>、体检</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体检由重庆师范大学组织实施。体检人选根据拟招聘岗位人数及考试考核总成绩从高分到低分依次确定；当考试考核总成绩相同时，依次按学历、职称及职业资格、面试、笔试、专业测试成绩高者优先确定。若仍相同，则进行加试，以加试成绩高优先。考试考核总成绩不足60分者，不得确定为体检人员。</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体检标准参照人力资源和社会保障部、国家卫生和计划生育委员会、国家公务员局《关于修订〈公务员录用体检通用标准（试行）及〈公务员录用体检操作手册（试行）〉有关内容的通知》（人社部发〔2016〕140号）等规定，结合本行业或岗位实际要求执行，并按规定填写《事业单位工作人员聘用体检表》。</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lastRenderedPageBreak/>
        <w:t xml:space="preserve">   体检在具有资质的指定体检机构进行。除按相关规定应在当场或当天复检并确认体检结果的项目外，招聘单位或受检人员对体检结论有异议，可在接到体检结论通知之日起7日内书面提出复检申请，经学校同意后到指定医院进行一次性复检，体检结果以复检结论为准。</w:t>
      </w:r>
    </w:p>
    <w:p w:rsidR="00237242" w:rsidRDefault="004B70FC">
      <w:pPr>
        <w:pStyle w:val="a6"/>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体检时间、地点另行通知。</w:t>
      </w:r>
    </w:p>
    <w:p w:rsidR="00237242" w:rsidRDefault="004B70FC">
      <w:pPr>
        <w:pStyle w:val="a6"/>
        <w:spacing w:before="0" w:beforeAutospacing="0" w:after="0" w:afterAutospacing="0" w:line="400" w:lineRule="exact"/>
        <w:rPr>
          <w:rFonts w:asciiTheme="minorEastAsia" w:eastAsiaTheme="minorEastAsia" w:hAnsiTheme="minorEastAsia"/>
          <w:b/>
        </w:rPr>
      </w:pPr>
      <w:r>
        <w:rPr>
          <w:rFonts w:asciiTheme="minorEastAsia" w:eastAsiaTheme="minorEastAsia" w:hAnsiTheme="minorEastAsia" w:hint="eastAsia"/>
        </w:rPr>
        <w:t xml:space="preserve">   </w:t>
      </w:r>
      <w:r w:rsidR="009945EF">
        <w:rPr>
          <w:rFonts w:asciiTheme="minorEastAsia" w:eastAsiaTheme="minorEastAsia" w:hAnsiTheme="minorEastAsia" w:hint="eastAsia"/>
          <w:b/>
        </w:rPr>
        <w:t>七</w:t>
      </w:r>
      <w:r>
        <w:rPr>
          <w:rFonts w:asciiTheme="minorEastAsia" w:eastAsiaTheme="minorEastAsia" w:hAnsiTheme="minorEastAsia" w:hint="eastAsia"/>
          <w:b/>
        </w:rPr>
        <w:t>、考察</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体检合格者，由学校对其资格条件进行复审，并对其政治思想素质、道德品质修养、能力素质、遵纪守法情况、日常学习工作情况以及是否需要回避等统一组织考察。</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考察应坚持“凡进必审”，严格审查人事档案、诚信记录，以及确认应聘人员提供的报名材料和涉及报考资格的申请材料或者信息是否属实等情况，并注重采取实地考察、延伸考察、官方网站查询【中国高等教育学生信息网（http://chsi.com.cn）查询学历、中国执行信息公开网（http://</w:t>
      </w:r>
      <w:r>
        <w:rPr>
          <w:rFonts w:asciiTheme="minorEastAsia" w:eastAsiaTheme="minorEastAsia" w:hAnsiTheme="minorEastAsia"/>
        </w:rPr>
        <w:t>zxgk.court</w:t>
      </w:r>
      <w:r>
        <w:rPr>
          <w:rFonts w:asciiTheme="minorEastAsia" w:eastAsiaTheme="minorEastAsia" w:hAnsiTheme="minorEastAsia" w:hint="eastAsia"/>
        </w:rPr>
        <w:t>.</w:t>
      </w:r>
      <w:r>
        <w:rPr>
          <w:rFonts w:asciiTheme="minorEastAsia" w:eastAsiaTheme="minorEastAsia" w:hAnsiTheme="minorEastAsia"/>
        </w:rPr>
        <w:t>gov</w:t>
      </w:r>
      <w:r>
        <w:rPr>
          <w:rFonts w:asciiTheme="minorEastAsia" w:eastAsiaTheme="minorEastAsia" w:hAnsiTheme="minorEastAsia" w:hint="eastAsia"/>
        </w:rPr>
        <w:t>.cn）查询最高人民法院公布的失信被执行人、“信用中国”网站（http://</w:t>
      </w:r>
      <w:r>
        <w:rPr>
          <w:rFonts w:asciiTheme="minorEastAsia" w:eastAsiaTheme="minorEastAsia" w:hAnsiTheme="minorEastAsia"/>
        </w:rPr>
        <w:t>www.creditchina</w:t>
      </w:r>
      <w:r>
        <w:rPr>
          <w:rFonts w:asciiTheme="minorEastAsia" w:eastAsiaTheme="minorEastAsia" w:hAnsiTheme="minorEastAsia" w:hint="eastAsia"/>
        </w:rPr>
        <w:t>.</w:t>
      </w:r>
      <w:r>
        <w:rPr>
          <w:rFonts w:asciiTheme="minorEastAsia" w:eastAsiaTheme="minorEastAsia" w:hAnsiTheme="minorEastAsia"/>
        </w:rPr>
        <w:t>gov</w:t>
      </w:r>
      <w:r>
        <w:rPr>
          <w:rFonts w:asciiTheme="minorEastAsia" w:eastAsiaTheme="minorEastAsia" w:hAnsiTheme="minorEastAsia" w:hint="eastAsia"/>
        </w:rPr>
        <w:t>.cn）查询国家有关部委联合签署备忘录明确的失信情形人员】等方式进行查证。凡发现档案材料或者信息涉嫌造假的，应当立即查核，未核准前，一律暂停聘用；发现应聘人员提供虚假材料、隐瞒事实真相，或提供的材料或信息不实影响审核结果的，或干扰、影响考察单位客观公正作出考察结论的，给予其不予聘用的处理。</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因考察不合格或经确认自动放弃资格出现缺额，不再递补。考察环节以后出现的缺额，不再递补。</w:t>
      </w:r>
    </w:p>
    <w:p w:rsidR="00237242" w:rsidRDefault="004B70FC">
      <w:pPr>
        <w:pStyle w:val="a6"/>
        <w:spacing w:before="0" w:beforeAutospacing="0" w:after="0" w:afterAutospacing="0" w:line="400" w:lineRule="exact"/>
        <w:rPr>
          <w:rFonts w:asciiTheme="minorEastAsia" w:eastAsiaTheme="minorEastAsia" w:hAnsiTheme="minorEastAsia"/>
          <w:b/>
        </w:rPr>
      </w:pPr>
      <w:r>
        <w:rPr>
          <w:rFonts w:asciiTheme="minorEastAsia" w:eastAsiaTheme="minorEastAsia" w:hAnsiTheme="minorEastAsia" w:hint="eastAsia"/>
        </w:rPr>
        <w:t xml:space="preserve">   </w:t>
      </w:r>
      <w:r w:rsidR="009945EF">
        <w:rPr>
          <w:rFonts w:asciiTheme="minorEastAsia" w:eastAsiaTheme="minorEastAsia" w:hAnsiTheme="minorEastAsia" w:hint="eastAsia"/>
          <w:b/>
        </w:rPr>
        <w:t>八</w:t>
      </w:r>
      <w:r>
        <w:rPr>
          <w:rFonts w:asciiTheme="minorEastAsia" w:eastAsiaTheme="minorEastAsia" w:hAnsiTheme="minorEastAsia" w:hint="eastAsia"/>
          <w:b/>
        </w:rPr>
        <w:t>、公示</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体检、考察均合格的人员确定为拟聘人员。拟聘人员名单在重庆人力资源和社会保障网、重庆师范大学网站上公示，公示时间为7个工作日。公示内容包括拟聘用人员姓名、性别、出生年月、学历（学位）、专业、职称、总成绩、拟聘单位及岗位等。</w:t>
      </w:r>
    </w:p>
    <w:p w:rsidR="00237242" w:rsidRDefault="004B70FC">
      <w:pPr>
        <w:pStyle w:val="a6"/>
        <w:spacing w:before="0" w:beforeAutospacing="0" w:after="0" w:afterAutospacing="0" w:line="400" w:lineRule="exact"/>
        <w:rPr>
          <w:rFonts w:asciiTheme="minorEastAsia" w:eastAsiaTheme="minorEastAsia" w:hAnsiTheme="minorEastAsia"/>
          <w:b/>
        </w:rPr>
      </w:pPr>
      <w:r>
        <w:rPr>
          <w:rFonts w:asciiTheme="minorEastAsia" w:eastAsiaTheme="minorEastAsia" w:hAnsiTheme="minorEastAsia" w:hint="eastAsia"/>
        </w:rPr>
        <w:t xml:space="preserve">   </w:t>
      </w:r>
      <w:r w:rsidR="009945EF">
        <w:rPr>
          <w:rFonts w:asciiTheme="minorEastAsia" w:eastAsiaTheme="minorEastAsia" w:hAnsiTheme="minorEastAsia" w:hint="eastAsia"/>
          <w:b/>
        </w:rPr>
        <w:t>九</w:t>
      </w:r>
      <w:r>
        <w:rPr>
          <w:rFonts w:asciiTheme="minorEastAsia" w:eastAsiaTheme="minorEastAsia" w:hAnsiTheme="minorEastAsia" w:hint="eastAsia"/>
          <w:b/>
        </w:rPr>
        <w:t>、聘用及待遇</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w:t>
      </w:r>
      <w:r w:rsidR="001D2315">
        <w:rPr>
          <w:rFonts w:asciiTheme="minorEastAsia" w:eastAsiaTheme="minorEastAsia" w:hAnsiTheme="minorEastAsia" w:hint="eastAsia"/>
        </w:rPr>
        <w:t xml:space="preserve">  </w:t>
      </w:r>
      <w:r>
        <w:rPr>
          <w:rFonts w:asciiTheme="minorEastAsia" w:eastAsiaTheme="minorEastAsia" w:hAnsiTheme="minorEastAsia" w:hint="eastAsia"/>
        </w:rPr>
        <w:t>经公示无异议或经核实不影响聘用的拟聘用人员，由学校提出拟聘用意见，填写《重庆市事业单位公开招聘人员审批表》和《重庆市事业单位拟聘用人员名册》送市教委审核，并报市人力社保局审批。经审批同意聘用的人员，学校按照《重庆市事业单位试行人员聘用制度实施办法》（渝府发〔2003〕37号）和《重庆市人事局关于转发&lt;事业单位聘用合同（范本）&gt;的通知》（渝人发〔2006〕68号）等规定，签订《事业单位聘用合同》（聘用合同第一个聘用期限为8年），确立人事关系，完善聘用手续,相关待遇按照重庆市关于事业单位的有关规定执行。</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其中，属2019年应届毕业生的，应及时签订三方协议书，待毕业后再按规定程序报批。签订三方就业协议书和办理相关手续的最后截止时间为拟聘用人员名单公示后1个月之内。1个月后未按规定完成相关手续的应聘人员，视为自动放弃拟聘用资格。</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应聘人员须在2019年12月31日前取得并提交应聘条件规定的学历、学位等证书，并在协议约定的时间内持上述证书（境外留学人员需加持国家教育部留学人员服务中心出具的国外学历学位认证材料）报到。否则视为不具备应聘条件，取消聘用资格。</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lastRenderedPageBreak/>
        <w:t xml:space="preserve">    公开招聘的人员按规定实行试用期，试用期包含在聘用合同期限内。试用期满，经考核合格者，予以转正定级；试用期内或试用期满考核不合格或发现隐瞒聘前病史且身体条件不符合岗位要求以及提供虚假材料者，取消聘用资格。</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w:t>
      </w:r>
      <w:r w:rsidRPr="008A6C10">
        <w:rPr>
          <w:rFonts w:asciiTheme="minorEastAsia" w:eastAsiaTheme="minorEastAsia" w:hAnsiTheme="minorEastAsia" w:hint="eastAsia"/>
          <w:b/>
        </w:rPr>
        <w:t xml:space="preserve">  </w:t>
      </w:r>
      <w:r>
        <w:rPr>
          <w:rFonts w:asciiTheme="minorEastAsia" w:eastAsiaTheme="minorEastAsia" w:hAnsiTheme="minorEastAsia" w:hint="eastAsia"/>
          <w:b/>
        </w:rPr>
        <w:t>十、</w:t>
      </w:r>
      <w:r w:rsidRPr="008A6C10">
        <w:rPr>
          <w:rFonts w:asciiTheme="minorEastAsia" w:eastAsiaTheme="minorEastAsia" w:hAnsiTheme="minorEastAsia" w:hint="eastAsia"/>
          <w:b/>
        </w:rPr>
        <w:t>联系方式</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地址：重庆市沙坪坝区大学城中路37号</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邮编：401331</w:t>
      </w:r>
    </w:p>
    <w:p w:rsidR="00237242" w:rsidRDefault="004B70FC">
      <w:pPr>
        <w:pStyle w:val="a6"/>
        <w:spacing w:before="0" w:beforeAutospacing="0" w:after="0" w:afterAutospacing="0" w:line="400" w:lineRule="exact"/>
        <w:rPr>
          <w:rFonts w:asciiTheme="minorEastAsia" w:eastAsiaTheme="minorEastAsia" w:hAnsiTheme="minorEastAsia"/>
        </w:rPr>
      </w:pPr>
      <w:r>
        <w:rPr>
          <w:rFonts w:asciiTheme="minorEastAsia" w:eastAsiaTheme="minorEastAsia" w:hAnsiTheme="minorEastAsia" w:hint="eastAsia"/>
        </w:rPr>
        <w:t xml:space="preserve">      联系人：李老师</w:t>
      </w:r>
      <w:r w:rsidR="008A6C10">
        <w:rPr>
          <w:rFonts w:asciiTheme="minorEastAsia" w:eastAsiaTheme="minorEastAsia" w:hAnsiTheme="minorEastAsia" w:hint="eastAsia"/>
        </w:rPr>
        <w:t>、陈老师</w:t>
      </w:r>
    </w:p>
    <w:p w:rsidR="0028790D" w:rsidRDefault="004B70FC" w:rsidP="0028790D">
      <w:pPr>
        <w:pStyle w:val="a6"/>
        <w:spacing w:before="0" w:beforeAutospacing="0" w:after="0" w:afterAutospacing="0" w:line="400" w:lineRule="exact"/>
        <w:ind w:firstLine="705"/>
        <w:rPr>
          <w:rFonts w:asciiTheme="minorEastAsia" w:eastAsiaTheme="minorEastAsia" w:hAnsiTheme="minorEastAsia" w:hint="eastAsia"/>
        </w:rPr>
      </w:pPr>
      <w:r>
        <w:rPr>
          <w:rFonts w:asciiTheme="minorEastAsia" w:eastAsiaTheme="minorEastAsia" w:hAnsiTheme="minorEastAsia" w:hint="eastAsia"/>
        </w:rPr>
        <w:t>联系电话：023-65917777、023-65363480</w:t>
      </w:r>
    </w:p>
    <w:p w:rsidR="0028790D" w:rsidRDefault="004B70FC" w:rsidP="0028790D">
      <w:pPr>
        <w:pStyle w:val="a6"/>
        <w:spacing w:before="0" w:beforeAutospacing="0" w:after="0" w:afterAutospacing="0" w:line="400" w:lineRule="exact"/>
        <w:ind w:firstLine="705"/>
        <w:rPr>
          <w:rFonts w:asciiTheme="minorEastAsia" w:eastAsiaTheme="minorEastAsia" w:hAnsiTheme="minorEastAsia" w:hint="eastAsia"/>
        </w:rPr>
      </w:pPr>
      <w:r>
        <w:rPr>
          <w:rFonts w:asciiTheme="minorEastAsia" w:eastAsiaTheme="minorEastAsia" w:hAnsiTheme="minorEastAsia" w:hint="eastAsia"/>
        </w:rPr>
        <w:t xml:space="preserve"> 邮箱：</w:t>
      </w:r>
      <w:hyperlink r:id="rId9" w:history="1">
        <w:r w:rsidR="006B69D7" w:rsidRPr="00561B70">
          <w:rPr>
            <w:rStyle w:val="a8"/>
            <w:rFonts w:asciiTheme="minorEastAsia" w:eastAsiaTheme="minorEastAsia" w:hAnsiTheme="minorEastAsia" w:hint="eastAsia"/>
          </w:rPr>
          <w:t>cqnursc@126.com</w:t>
        </w:r>
      </w:hyperlink>
      <w:r w:rsidR="006B69D7">
        <w:rPr>
          <w:rFonts w:asciiTheme="minorEastAsia" w:eastAsiaTheme="minorEastAsia" w:hAnsiTheme="minorEastAsia" w:hint="eastAsia"/>
        </w:rPr>
        <w:t xml:space="preserve"> </w:t>
      </w:r>
      <w:r w:rsidR="00DB4175">
        <w:rPr>
          <w:rFonts w:asciiTheme="minorEastAsia" w:eastAsiaTheme="minorEastAsia" w:hAnsiTheme="minorEastAsia" w:hint="eastAsia"/>
        </w:rPr>
        <w:t>、</w:t>
      </w:r>
      <w:hyperlink r:id="rId10" w:history="1">
        <w:r w:rsidR="0028790D" w:rsidRPr="009E743B">
          <w:rPr>
            <w:rStyle w:val="a8"/>
            <w:rFonts w:asciiTheme="minorEastAsia" w:eastAsiaTheme="minorEastAsia" w:hAnsiTheme="minorEastAsia"/>
          </w:rPr>
          <w:t>cqsfdxzp@163.com</w:t>
        </w:r>
      </w:hyperlink>
    </w:p>
    <w:p w:rsidR="0028790D" w:rsidRDefault="004B70FC" w:rsidP="0028790D">
      <w:pPr>
        <w:pStyle w:val="a6"/>
        <w:spacing w:before="0" w:beforeAutospacing="0" w:after="0" w:afterAutospacing="0" w:line="400" w:lineRule="exact"/>
        <w:ind w:firstLine="705"/>
        <w:rPr>
          <w:rFonts w:asciiTheme="minorEastAsia" w:eastAsiaTheme="minorEastAsia" w:hAnsiTheme="minorEastAsia" w:hint="eastAsia"/>
        </w:rPr>
      </w:pPr>
      <w:r>
        <w:rPr>
          <w:rFonts w:asciiTheme="minorEastAsia" w:eastAsiaTheme="minorEastAsia" w:hAnsiTheme="minorEastAsia" w:hint="eastAsia"/>
        </w:rPr>
        <w:t>学校网站主页：http://www.cqnu.edu.cn </w:t>
      </w:r>
    </w:p>
    <w:p w:rsidR="0028790D" w:rsidRDefault="004B70FC" w:rsidP="0028790D">
      <w:pPr>
        <w:pStyle w:val="a6"/>
        <w:spacing w:before="0" w:beforeAutospacing="0" w:after="0" w:afterAutospacing="0" w:line="400" w:lineRule="exact"/>
        <w:ind w:firstLine="705"/>
        <w:rPr>
          <w:rFonts w:asciiTheme="minorEastAsia" w:eastAsiaTheme="minorEastAsia" w:hAnsiTheme="minorEastAsia" w:hint="eastAsia"/>
        </w:rPr>
      </w:pPr>
      <w:r>
        <w:rPr>
          <w:rFonts w:asciiTheme="minorEastAsia" w:eastAsiaTheme="minorEastAsia" w:hAnsiTheme="minorEastAsia" w:hint="eastAsia"/>
        </w:rPr>
        <w:t>人事处网站主页：http://rsc.cqnu.edu.cn </w:t>
      </w:r>
    </w:p>
    <w:p w:rsidR="0028790D" w:rsidRDefault="004B70FC" w:rsidP="0028790D">
      <w:pPr>
        <w:pStyle w:val="a6"/>
        <w:spacing w:before="0" w:beforeAutospacing="0" w:after="0" w:afterAutospacing="0" w:line="400" w:lineRule="exact"/>
        <w:ind w:firstLine="705"/>
        <w:rPr>
          <w:rFonts w:asciiTheme="minorEastAsia" w:eastAsiaTheme="minorEastAsia" w:hAnsiTheme="minorEastAsia" w:hint="eastAsia"/>
        </w:rPr>
      </w:pPr>
      <w:r>
        <w:rPr>
          <w:rFonts w:asciiTheme="minorEastAsia" w:eastAsiaTheme="minorEastAsia" w:hAnsiTheme="minorEastAsia" w:hint="eastAsia"/>
        </w:rPr>
        <w:t>附件：</w:t>
      </w:r>
    </w:p>
    <w:p w:rsidR="0028790D" w:rsidRDefault="004B70FC" w:rsidP="0028790D">
      <w:pPr>
        <w:pStyle w:val="a6"/>
        <w:spacing w:before="0" w:beforeAutospacing="0" w:after="0" w:afterAutospacing="0" w:line="400" w:lineRule="exact"/>
        <w:ind w:firstLine="705"/>
        <w:rPr>
          <w:rFonts w:asciiTheme="minorEastAsia" w:eastAsiaTheme="minorEastAsia" w:hAnsiTheme="minorEastAsia" w:hint="eastAsia"/>
        </w:rPr>
      </w:pPr>
      <w:r>
        <w:rPr>
          <w:rFonts w:asciiTheme="minorEastAsia" w:eastAsiaTheme="minorEastAsia" w:hAnsiTheme="minorEastAsia" w:hint="eastAsia"/>
        </w:rPr>
        <w:t>1．</w:t>
      </w:r>
      <w:hyperlink r:id="rId11" w:tgtFrame="_blank" w:tooltip="附件1： 重庆师范大学2018年公开招聘人才岗位一览表" w:history="1">
        <w:r>
          <w:rPr>
            <w:rStyle w:val="a8"/>
            <w:rFonts w:asciiTheme="minorEastAsia" w:eastAsiaTheme="minorEastAsia" w:hAnsiTheme="minorEastAsia"/>
            <w:color w:val="auto"/>
          </w:rPr>
          <w:t>重庆师范大学201</w:t>
        </w:r>
        <w:r>
          <w:rPr>
            <w:rStyle w:val="a8"/>
            <w:rFonts w:asciiTheme="minorEastAsia" w:eastAsiaTheme="minorEastAsia" w:hAnsiTheme="minorEastAsia" w:hint="eastAsia"/>
            <w:color w:val="auto"/>
          </w:rPr>
          <w:t>9</w:t>
        </w:r>
        <w:r>
          <w:rPr>
            <w:rStyle w:val="a8"/>
            <w:rFonts w:asciiTheme="minorEastAsia" w:eastAsiaTheme="minorEastAsia" w:hAnsiTheme="minorEastAsia"/>
            <w:color w:val="auto"/>
          </w:rPr>
          <w:t>年公开招聘人才岗位一览表</w:t>
        </w:r>
      </w:hyperlink>
    </w:p>
    <w:p w:rsidR="00237242" w:rsidRPr="0028790D" w:rsidRDefault="004B70FC" w:rsidP="0028790D">
      <w:pPr>
        <w:pStyle w:val="a6"/>
        <w:spacing w:before="0" w:beforeAutospacing="0" w:after="0" w:afterAutospacing="0" w:line="400" w:lineRule="exact"/>
        <w:ind w:firstLine="705"/>
        <w:rPr>
          <w:rFonts w:asciiTheme="minorEastAsia" w:eastAsiaTheme="minorEastAsia" w:hAnsiTheme="minorEastAsia"/>
        </w:rPr>
      </w:pPr>
      <w:r>
        <w:rPr>
          <w:rFonts w:asciiTheme="minorEastAsia" w:eastAsiaTheme="minorEastAsia" w:hAnsiTheme="minorEastAsia" w:hint="eastAsia"/>
        </w:rPr>
        <w:t>2．</w:t>
      </w:r>
      <w:hyperlink r:id="rId12" w:tgtFrame="_blank" w:tooltip="附件2：重庆师范大学2018年公开招聘人才应聘表" w:history="1">
        <w:r>
          <w:rPr>
            <w:rStyle w:val="a8"/>
            <w:rFonts w:asciiTheme="minorEastAsia" w:eastAsiaTheme="minorEastAsia" w:hAnsiTheme="minorEastAsia"/>
            <w:color w:val="auto"/>
          </w:rPr>
          <w:t>重庆师范大学201</w:t>
        </w:r>
        <w:r>
          <w:rPr>
            <w:rStyle w:val="a8"/>
            <w:rFonts w:asciiTheme="minorEastAsia" w:eastAsiaTheme="minorEastAsia" w:hAnsiTheme="minorEastAsia" w:hint="eastAsia"/>
            <w:color w:val="auto"/>
          </w:rPr>
          <w:t>9</w:t>
        </w:r>
        <w:r>
          <w:rPr>
            <w:rStyle w:val="a8"/>
            <w:rFonts w:asciiTheme="minorEastAsia" w:eastAsiaTheme="minorEastAsia" w:hAnsiTheme="minorEastAsia"/>
            <w:color w:val="auto"/>
          </w:rPr>
          <w:t>年公开招聘人才应聘表</w:t>
        </w:r>
      </w:hyperlink>
    </w:p>
    <w:p w:rsidR="008A6C10" w:rsidRDefault="008A6C10">
      <w:pPr>
        <w:pStyle w:val="a6"/>
        <w:spacing w:before="0" w:beforeAutospacing="0" w:after="0" w:afterAutospacing="0" w:line="400" w:lineRule="exact"/>
        <w:ind w:rightChars="179" w:right="376"/>
        <w:rPr>
          <w:rFonts w:asciiTheme="minorEastAsia" w:eastAsiaTheme="minorEastAsia" w:hAnsiTheme="minorEastAsia"/>
        </w:rPr>
      </w:pPr>
    </w:p>
    <w:p w:rsidR="008A6C10" w:rsidRPr="00857B77" w:rsidRDefault="008A6C10" w:rsidP="008A6C10">
      <w:pPr>
        <w:pStyle w:val="a6"/>
        <w:numPr>
          <w:ilvl w:val="0"/>
          <w:numId w:val="4"/>
        </w:numPr>
        <w:spacing w:before="0" w:beforeAutospacing="0" w:after="0" w:afterAutospacing="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人才引进</w:t>
      </w:r>
      <w:r w:rsidRPr="00857B77">
        <w:rPr>
          <w:rFonts w:asciiTheme="minorEastAsia" w:eastAsiaTheme="minorEastAsia" w:hAnsiTheme="minorEastAsia" w:hint="eastAsia"/>
          <w:b/>
          <w:sz w:val="32"/>
          <w:szCs w:val="32"/>
        </w:rPr>
        <w:t>待遇</w:t>
      </w:r>
    </w:p>
    <w:p w:rsidR="008A6C10" w:rsidRPr="00FB779D" w:rsidRDefault="008A6C10" w:rsidP="008A6C10">
      <w:pPr>
        <w:pStyle w:val="a6"/>
        <w:spacing w:before="0" w:beforeAutospacing="0" w:after="0" w:afterAutospacing="0" w:line="240" w:lineRule="exact"/>
        <w:ind w:rightChars="179" w:right="376"/>
        <w:rPr>
          <w:rFonts w:asciiTheme="minorEastAsia" w:eastAsiaTheme="minorEastAsia" w:hAnsiTheme="minorEastAsia"/>
          <w:sz w:val="18"/>
          <w:szCs w:val="18"/>
        </w:rPr>
      </w:pPr>
      <w:r>
        <w:rPr>
          <w:rFonts w:asciiTheme="minorEastAsia" w:eastAsiaTheme="minorEastAsia" w:hAnsiTheme="minorEastAsia" w:hint="eastAsia"/>
        </w:rPr>
        <w:t xml:space="preserve">    </w:t>
      </w:r>
      <w:r w:rsidRPr="00FB779D">
        <w:rPr>
          <w:rFonts w:asciiTheme="minorEastAsia" w:eastAsiaTheme="minorEastAsia" w:hAnsiTheme="minorEastAsia" w:hint="eastAsia"/>
          <w:sz w:val="18"/>
          <w:szCs w:val="18"/>
        </w:rPr>
        <w:t>1.直接进入事业单位编制。</w:t>
      </w:r>
    </w:p>
    <w:p w:rsidR="008A6C10" w:rsidRPr="00FB779D" w:rsidRDefault="008A6C10" w:rsidP="008A6C10">
      <w:pPr>
        <w:pStyle w:val="a6"/>
        <w:spacing w:before="0" w:beforeAutospacing="0" w:after="0" w:afterAutospacing="0" w:line="240" w:lineRule="exact"/>
        <w:rPr>
          <w:rFonts w:asciiTheme="minorEastAsia" w:eastAsiaTheme="minorEastAsia" w:hAnsiTheme="minorEastAsia"/>
          <w:sz w:val="18"/>
          <w:szCs w:val="18"/>
        </w:rPr>
      </w:pPr>
      <w:r w:rsidRPr="00FB779D">
        <w:rPr>
          <w:rFonts w:asciiTheme="minorEastAsia" w:eastAsiaTheme="minorEastAsia" w:hAnsiTheme="minorEastAsia" w:hint="eastAsia"/>
          <w:sz w:val="18"/>
          <w:szCs w:val="18"/>
        </w:rPr>
        <w:t xml:space="preserve">     2.工资及福利待遇按国家、重庆市及学校有关规定执行。       </w:t>
      </w:r>
    </w:p>
    <w:p w:rsidR="008A6C10" w:rsidRPr="00FB779D" w:rsidRDefault="008A6C10" w:rsidP="008A6C10">
      <w:pPr>
        <w:pStyle w:val="a6"/>
        <w:spacing w:before="0" w:beforeAutospacing="0" w:after="0" w:afterAutospacing="0" w:line="240" w:lineRule="exact"/>
        <w:rPr>
          <w:rFonts w:asciiTheme="minorEastAsia" w:eastAsiaTheme="minorEastAsia" w:hAnsiTheme="minorEastAsia"/>
          <w:sz w:val="18"/>
          <w:szCs w:val="18"/>
        </w:rPr>
      </w:pPr>
      <w:r w:rsidRPr="00FB779D">
        <w:rPr>
          <w:rFonts w:asciiTheme="minorEastAsia" w:eastAsiaTheme="minorEastAsia" w:hAnsiTheme="minorEastAsia" w:hint="eastAsia"/>
          <w:sz w:val="18"/>
          <w:szCs w:val="18"/>
        </w:rPr>
        <w:t xml:space="preserve">     3.享受人才专项津贴。</w:t>
      </w:r>
    </w:p>
    <w:p w:rsidR="008A6C10" w:rsidRPr="00FB779D" w:rsidRDefault="008A6C10" w:rsidP="008A6C10">
      <w:pPr>
        <w:pStyle w:val="a6"/>
        <w:spacing w:before="0" w:beforeAutospacing="0" w:after="0" w:afterAutospacing="0" w:line="240" w:lineRule="exact"/>
        <w:rPr>
          <w:rFonts w:asciiTheme="minorEastAsia" w:eastAsiaTheme="minorEastAsia" w:hAnsiTheme="minorEastAsia"/>
          <w:sz w:val="18"/>
          <w:szCs w:val="18"/>
        </w:rPr>
      </w:pPr>
      <w:r w:rsidRPr="00FB779D">
        <w:rPr>
          <w:rFonts w:asciiTheme="minorEastAsia" w:eastAsiaTheme="minorEastAsia" w:hAnsiTheme="minorEastAsia" w:hint="eastAsia"/>
          <w:sz w:val="18"/>
          <w:szCs w:val="18"/>
        </w:rPr>
        <w:t xml:space="preserve">     4.学校有附属幼儿园、附属小学和附属中学，人才子女入学无后顾之忧。       </w:t>
      </w:r>
    </w:p>
    <w:p w:rsidR="008A6C10" w:rsidRPr="00FB779D" w:rsidRDefault="008A6C10" w:rsidP="008A6C10">
      <w:pPr>
        <w:pStyle w:val="a6"/>
        <w:spacing w:before="0" w:beforeAutospacing="0" w:after="0" w:afterAutospacing="0" w:line="240" w:lineRule="exact"/>
        <w:rPr>
          <w:rFonts w:asciiTheme="minorEastAsia" w:eastAsiaTheme="minorEastAsia" w:hAnsiTheme="minorEastAsia"/>
          <w:sz w:val="18"/>
          <w:szCs w:val="18"/>
        </w:rPr>
      </w:pPr>
      <w:r w:rsidRPr="00FB779D">
        <w:rPr>
          <w:rFonts w:asciiTheme="minorEastAsia" w:eastAsiaTheme="minorEastAsia" w:hAnsiTheme="minorEastAsia" w:hint="eastAsia"/>
          <w:sz w:val="18"/>
          <w:szCs w:val="18"/>
        </w:rPr>
        <w:t xml:space="preserve">     5.根据学校人才层次分类享受相应人才层次引进待遇。</w:t>
      </w:r>
    </w:p>
    <w:tbl>
      <w:tblPr>
        <w:tblW w:w="9969" w:type="dxa"/>
        <w:jc w:val="center"/>
        <w:tblInd w:w="727" w:type="dxa"/>
        <w:tblLook w:val="04A0"/>
      </w:tblPr>
      <w:tblGrid>
        <w:gridCol w:w="785"/>
        <w:gridCol w:w="4343"/>
        <w:gridCol w:w="4841"/>
      </w:tblGrid>
      <w:tr w:rsidR="008A6C10" w:rsidRPr="00FB779D" w:rsidTr="009E78F8">
        <w:trPr>
          <w:trHeight w:val="156"/>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40" w:lineRule="exact"/>
              <w:jc w:val="center"/>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分类</w:t>
            </w:r>
          </w:p>
        </w:tc>
        <w:tc>
          <w:tcPr>
            <w:tcW w:w="4343" w:type="dxa"/>
            <w:tcBorders>
              <w:top w:val="single" w:sz="4" w:space="0" w:color="auto"/>
              <w:left w:val="nil"/>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40" w:lineRule="exact"/>
              <w:jc w:val="center"/>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条件</w:t>
            </w:r>
          </w:p>
        </w:tc>
        <w:tc>
          <w:tcPr>
            <w:tcW w:w="4841" w:type="dxa"/>
            <w:tcBorders>
              <w:top w:val="single" w:sz="4" w:space="0" w:color="auto"/>
              <w:left w:val="nil"/>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40" w:lineRule="exact"/>
              <w:jc w:val="center"/>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待遇</w:t>
            </w:r>
          </w:p>
        </w:tc>
      </w:tr>
      <w:tr w:rsidR="008A6C10" w:rsidRPr="00FB779D" w:rsidTr="009E78F8">
        <w:trPr>
          <w:trHeight w:val="60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第一层次人才</w:t>
            </w:r>
          </w:p>
        </w:tc>
        <w:tc>
          <w:tcPr>
            <w:tcW w:w="4343" w:type="dxa"/>
            <w:tcBorders>
              <w:top w:val="nil"/>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中国科学院院士、中国工程院院士、中国社会科学院学部委员或荣誉委员、国家高层次人才特殊支持计划杰出人才</w:t>
            </w:r>
          </w:p>
        </w:tc>
        <w:tc>
          <w:tcPr>
            <w:tcW w:w="4841" w:type="dxa"/>
            <w:tcBorders>
              <w:top w:val="nil"/>
              <w:left w:val="nil"/>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center"/>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面议</w:t>
            </w:r>
          </w:p>
        </w:tc>
      </w:tr>
      <w:tr w:rsidR="008A6C10" w:rsidRPr="00FB779D" w:rsidTr="009E78F8">
        <w:trPr>
          <w:trHeight w:val="2124"/>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第二层次人才</w:t>
            </w:r>
          </w:p>
        </w:tc>
        <w:tc>
          <w:tcPr>
            <w:tcW w:w="4343" w:type="dxa"/>
            <w:tcBorders>
              <w:top w:val="nil"/>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国家千人计划长期项目、外专项目入选者，长江学者奖励计划特聘教授，国家高层次人才特殊支持计划领军人才，国家杰出青年科学基金获得者，国家 863/973 重大项目主持人，国家有突出贡献中青年专家，新世纪百千万人才工程国家级人选，国家级教学名师</w:t>
            </w:r>
          </w:p>
        </w:tc>
        <w:tc>
          <w:tcPr>
            <w:tcW w:w="4841" w:type="dxa"/>
            <w:tcBorders>
              <w:top w:val="nil"/>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1．住房及引进过渡费：发给引进过渡费 600 万元，第一周年发 200 万元，其余的分 7 年平均发放。或者聘期内免费提供建筑面积 180 平方米左右的校内经济适用住房一套，在我校全职工作满 8 年后，房屋产权过户归本人所有，同时发给引进过渡费500 万元，第一周年发 150 万元，其余的分 7 年平均发放。</w:t>
            </w:r>
            <w:r w:rsidRPr="00FB779D">
              <w:rPr>
                <w:rFonts w:ascii="宋体" w:eastAsia="宋体" w:hAnsi="宋体" w:cs="宋体" w:hint="eastAsia"/>
                <w:color w:val="000000"/>
                <w:kern w:val="0"/>
                <w:sz w:val="18"/>
                <w:szCs w:val="18"/>
              </w:rPr>
              <w:br/>
              <w:t>2．科研经费：根据工作需要和不同学科类别提供 200-1000万元科研经费。</w:t>
            </w:r>
            <w:r w:rsidRPr="00FB779D">
              <w:rPr>
                <w:rFonts w:ascii="宋体" w:eastAsia="宋体" w:hAnsi="宋体" w:cs="宋体" w:hint="eastAsia"/>
                <w:color w:val="000000"/>
                <w:kern w:val="0"/>
                <w:sz w:val="18"/>
                <w:szCs w:val="18"/>
              </w:rPr>
              <w:br/>
              <w:t>3．其他条件：配偶符合调动条件的可随调并在校内安排工作；做好子女入学的协调工作。</w:t>
            </w:r>
          </w:p>
        </w:tc>
      </w:tr>
      <w:tr w:rsidR="008A6C10" w:rsidRPr="00FB779D" w:rsidTr="009E78F8">
        <w:trPr>
          <w:trHeight w:val="1693"/>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第三层次人才</w:t>
            </w:r>
          </w:p>
        </w:tc>
        <w:tc>
          <w:tcPr>
            <w:tcW w:w="4343" w:type="dxa"/>
            <w:tcBorders>
              <w:top w:val="nil"/>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国家千人计划青年项目入选者、国家高层次人才特殊支持计划青年拔尖人才、长江学者奖励计划青年学者项目入选者、国家优秀青年科学基金获得者</w:t>
            </w:r>
          </w:p>
        </w:tc>
        <w:tc>
          <w:tcPr>
            <w:tcW w:w="4841" w:type="dxa"/>
            <w:tcBorders>
              <w:top w:val="nil"/>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1．住房及引进过渡费：发给引进过渡费 400 万元，第一周年发 150 万元，其余的分 7 年平均发放。或者提供购买面积 160平方米左右的校内经济适用住房一套，同时发给引进过渡费 300万元，第一周年发 100 万元，其余的分 7 年平均发放。</w:t>
            </w:r>
            <w:r w:rsidRPr="00FB779D">
              <w:rPr>
                <w:rFonts w:ascii="宋体" w:eastAsia="宋体" w:hAnsi="宋体" w:cs="宋体" w:hint="eastAsia"/>
                <w:color w:val="000000"/>
                <w:kern w:val="0"/>
                <w:sz w:val="18"/>
                <w:szCs w:val="18"/>
              </w:rPr>
              <w:br/>
              <w:t>2．科研经费：根据工作需要和不同学科类别提供 100-500万元科研经费。</w:t>
            </w:r>
            <w:r w:rsidRPr="00FB779D">
              <w:rPr>
                <w:rFonts w:ascii="宋体" w:eastAsia="宋体" w:hAnsi="宋体" w:cs="宋体" w:hint="eastAsia"/>
                <w:color w:val="000000"/>
                <w:kern w:val="0"/>
                <w:sz w:val="18"/>
                <w:szCs w:val="18"/>
              </w:rPr>
              <w:br/>
              <w:t>3．其他条件：配偶符合调动条件的可随调并在校内安排工作；做好子女入学的协调工作。</w:t>
            </w:r>
          </w:p>
        </w:tc>
      </w:tr>
      <w:tr w:rsidR="008A6C10" w:rsidRPr="00FB779D" w:rsidTr="009E78F8">
        <w:trPr>
          <w:trHeight w:val="1498"/>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第四层次人才</w:t>
            </w:r>
          </w:p>
        </w:tc>
        <w:tc>
          <w:tcPr>
            <w:tcW w:w="4343" w:type="dxa"/>
            <w:tcBorders>
              <w:top w:val="nil"/>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教育部新世纪优秀人才、中科院百人计划入选者、省（直辖市）级特聘专家、有正高级职称的博士生导师、有正高级职称的省（直辖市）级学术技术带头人、省（直辖市）级百人计划入选者、省（直辖市）级杰出青年科学基金获得者、省（直辖市）级高层次人才特殊支持计划人选、省（直辖市）级教学名师</w:t>
            </w:r>
          </w:p>
        </w:tc>
        <w:tc>
          <w:tcPr>
            <w:tcW w:w="4841" w:type="dxa"/>
            <w:tcBorders>
              <w:top w:val="nil"/>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1．住房及安家费：发给安家费 90 万元。或者提供购买面积130 平方米左右的校内经济适用住房一套，同时发给安家费 40万元。</w:t>
            </w:r>
            <w:r w:rsidRPr="00FB779D">
              <w:rPr>
                <w:rFonts w:ascii="宋体" w:eastAsia="宋体" w:hAnsi="宋体" w:cs="宋体" w:hint="eastAsia"/>
                <w:color w:val="000000"/>
                <w:kern w:val="0"/>
                <w:sz w:val="18"/>
                <w:szCs w:val="18"/>
              </w:rPr>
              <w:br/>
              <w:t>2．科研经费：根据工作需要和不同学科类别提供 30-60 万元科研经费。</w:t>
            </w:r>
            <w:r w:rsidRPr="00FB779D">
              <w:rPr>
                <w:rFonts w:ascii="宋体" w:eastAsia="宋体" w:hAnsi="宋体" w:cs="宋体" w:hint="eastAsia"/>
                <w:color w:val="000000"/>
                <w:kern w:val="0"/>
                <w:sz w:val="18"/>
                <w:szCs w:val="18"/>
              </w:rPr>
              <w:br/>
              <w:t>3．其他条件：配偶符合调动条件的可随调并在校内安排工作；做好子女入学的协调工作。</w:t>
            </w:r>
          </w:p>
        </w:tc>
      </w:tr>
      <w:tr w:rsidR="008A6C10" w:rsidRPr="00FB779D" w:rsidTr="009E78F8">
        <w:trPr>
          <w:trHeight w:val="2344"/>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lastRenderedPageBreak/>
              <w:t>第五层次人才</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具有博士学位的正高级专业技术职务者，年龄不超过 50 周岁，且近 5 年取得的学术成果满足下列条件之一：</w:t>
            </w:r>
            <w:r w:rsidRPr="00FB779D">
              <w:rPr>
                <w:rFonts w:ascii="宋体" w:eastAsia="宋体" w:hAnsi="宋体" w:cs="宋体" w:hint="eastAsia"/>
                <w:color w:val="000000"/>
                <w:kern w:val="0"/>
                <w:sz w:val="18"/>
                <w:szCs w:val="18"/>
              </w:rPr>
              <w:br/>
              <w:t>1．自然科学类以第一作者（不含并列，下同）或通讯作者发表本学科领域顶级期刊或 SCI、SSCI 一区论文至少 1 篇，或以第一作者或通讯作者发表 SCI、SSCI 二区论文至少 2 篇；人文社科类以第一作者或通讯作者在我校所认定的 A 类期刊上发表学术论文至少 2 篇（艺术、体育类学科 1 篇）。</w:t>
            </w:r>
            <w:r w:rsidRPr="00FB779D">
              <w:rPr>
                <w:rFonts w:ascii="宋体" w:eastAsia="宋体" w:hAnsi="宋体" w:cs="宋体" w:hint="eastAsia"/>
                <w:color w:val="000000"/>
                <w:kern w:val="0"/>
                <w:sz w:val="18"/>
                <w:szCs w:val="18"/>
              </w:rPr>
              <w:br/>
              <w:t>2．获批主持国家级科研项目（不含青年项目、专项项目）至少 1 项。</w:t>
            </w:r>
            <w:r w:rsidRPr="00FB779D">
              <w:rPr>
                <w:rFonts w:ascii="宋体" w:eastAsia="宋体" w:hAnsi="宋体" w:cs="宋体" w:hint="eastAsia"/>
                <w:color w:val="000000"/>
                <w:kern w:val="0"/>
                <w:sz w:val="18"/>
                <w:szCs w:val="18"/>
              </w:rPr>
              <w:br/>
              <w:t>3．作为首要完成人获省部级及以上科研成果政府奖至少 1项。</w:t>
            </w:r>
          </w:p>
        </w:tc>
        <w:tc>
          <w:tcPr>
            <w:tcW w:w="4841" w:type="dxa"/>
            <w:tcBorders>
              <w:top w:val="single" w:sz="4" w:space="0" w:color="auto"/>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1．住房及安家费：发给安家费 80 万元。或者提供购买面积130 平方米左右的校内经济适用住房一套，同时发给安家费 30万元。</w:t>
            </w:r>
            <w:r w:rsidRPr="00FB779D">
              <w:rPr>
                <w:rFonts w:ascii="宋体" w:eastAsia="宋体" w:hAnsi="宋体" w:cs="宋体" w:hint="eastAsia"/>
                <w:color w:val="000000"/>
                <w:kern w:val="0"/>
                <w:sz w:val="18"/>
                <w:szCs w:val="18"/>
              </w:rPr>
              <w:br/>
              <w:t>2．科研经费：根据工作需要和不同学科类别提供 15-30 万元科研经费。</w:t>
            </w:r>
            <w:r w:rsidRPr="00FB779D">
              <w:rPr>
                <w:rFonts w:ascii="宋体" w:eastAsia="宋体" w:hAnsi="宋体" w:cs="宋体" w:hint="eastAsia"/>
                <w:color w:val="000000"/>
                <w:kern w:val="0"/>
                <w:sz w:val="18"/>
                <w:szCs w:val="18"/>
              </w:rPr>
              <w:br/>
              <w:t>3．其他条件：配偶符合调动条件的可随调并在校内安排工作。</w:t>
            </w:r>
          </w:p>
        </w:tc>
      </w:tr>
      <w:tr w:rsidR="008A6C10" w:rsidRPr="00FB779D" w:rsidTr="009E78F8">
        <w:trPr>
          <w:trHeight w:val="1265"/>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第六层次人才</w:t>
            </w:r>
          </w:p>
        </w:tc>
        <w:tc>
          <w:tcPr>
            <w:tcW w:w="4343" w:type="dxa"/>
            <w:tcBorders>
              <w:top w:val="nil"/>
              <w:left w:val="nil"/>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教授或者其他正高职称专业技术人员</w:t>
            </w:r>
          </w:p>
        </w:tc>
        <w:tc>
          <w:tcPr>
            <w:tcW w:w="4841" w:type="dxa"/>
            <w:tcBorders>
              <w:top w:val="nil"/>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1．住房及安家费：发给安家费 45 万元，有博士学位的增加5 万元。或者提供购买面积 90 平方米左右的校内经济适用住房一套，同时发给安家费 25 万元，有博士学位的增加 5 万元。</w:t>
            </w:r>
            <w:r w:rsidRPr="00FB779D">
              <w:rPr>
                <w:rFonts w:ascii="宋体" w:eastAsia="宋体" w:hAnsi="宋体" w:cs="宋体" w:hint="eastAsia"/>
                <w:color w:val="000000"/>
                <w:kern w:val="0"/>
                <w:sz w:val="18"/>
                <w:szCs w:val="18"/>
              </w:rPr>
              <w:br/>
              <w:t>2．科研经费：根据工作需要和不同学科类别提供 7-15 万元科研经费。</w:t>
            </w:r>
            <w:r w:rsidRPr="00FB779D">
              <w:rPr>
                <w:rFonts w:ascii="宋体" w:eastAsia="宋体" w:hAnsi="宋体" w:cs="宋体" w:hint="eastAsia"/>
                <w:color w:val="000000"/>
                <w:kern w:val="0"/>
                <w:sz w:val="18"/>
                <w:szCs w:val="18"/>
              </w:rPr>
              <w:br/>
              <w:t>3．其他条件：配偶符合调动条件的可随调并在校内安排工作。</w:t>
            </w:r>
          </w:p>
        </w:tc>
      </w:tr>
      <w:tr w:rsidR="008A6C10" w:rsidRPr="00FB779D" w:rsidTr="009E78F8">
        <w:trPr>
          <w:trHeight w:val="816"/>
          <w:jc w:val="center"/>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博士人才</w:t>
            </w:r>
          </w:p>
        </w:tc>
        <w:tc>
          <w:tcPr>
            <w:tcW w:w="4343" w:type="dxa"/>
            <w:tcBorders>
              <w:top w:val="nil"/>
              <w:left w:val="nil"/>
              <w:bottom w:val="single" w:sz="4" w:space="0" w:color="auto"/>
              <w:right w:val="single" w:sz="4" w:space="0" w:color="auto"/>
            </w:tcBorders>
            <w:shd w:val="clear" w:color="auto" w:fill="auto"/>
            <w:noWrap/>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具有博士学位的专业技术人员</w:t>
            </w:r>
          </w:p>
        </w:tc>
        <w:tc>
          <w:tcPr>
            <w:tcW w:w="4841" w:type="dxa"/>
            <w:tcBorders>
              <w:top w:val="nil"/>
              <w:left w:val="nil"/>
              <w:bottom w:val="single" w:sz="4" w:space="0" w:color="auto"/>
              <w:right w:val="single" w:sz="4" w:space="0" w:color="auto"/>
            </w:tcBorders>
            <w:shd w:val="clear" w:color="auto" w:fill="auto"/>
            <w:vAlign w:val="center"/>
            <w:hideMark/>
          </w:tcPr>
          <w:p w:rsidR="008A6C10" w:rsidRPr="00FB779D" w:rsidRDefault="008A6C10" w:rsidP="009E78F8">
            <w:pPr>
              <w:widowControl/>
              <w:spacing w:line="200" w:lineRule="exact"/>
              <w:jc w:val="left"/>
              <w:rPr>
                <w:rFonts w:ascii="宋体" w:eastAsia="宋体" w:hAnsi="宋体" w:cs="宋体"/>
                <w:color w:val="000000"/>
                <w:kern w:val="0"/>
                <w:sz w:val="18"/>
                <w:szCs w:val="18"/>
              </w:rPr>
            </w:pPr>
            <w:r w:rsidRPr="00FB779D">
              <w:rPr>
                <w:rFonts w:ascii="宋体" w:eastAsia="宋体" w:hAnsi="宋体" w:cs="宋体" w:hint="eastAsia"/>
                <w:color w:val="000000"/>
                <w:kern w:val="0"/>
                <w:sz w:val="18"/>
                <w:szCs w:val="18"/>
              </w:rPr>
              <w:t>1.安家费：30 万元，报到并正式入职后一次性拨付。</w:t>
            </w:r>
            <w:r w:rsidRPr="00FB779D">
              <w:rPr>
                <w:rFonts w:ascii="宋体" w:eastAsia="宋体" w:hAnsi="宋体" w:cs="宋体" w:hint="eastAsia"/>
                <w:color w:val="000000"/>
                <w:kern w:val="0"/>
                <w:sz w:val="18"/>
                <w:szCs w:val="18"/>
              </w:rPr>
              <w:br/>
              <w:t>2.科研启动费：实验学科者，一次性拨给科研启动经费 6 万元；非实验学科者，一次性拨给科研启动经费 3 万元。如系博士后流动站出站人员，则增加 1 万元。</w:t>
            </w:r>
          </w:p>
        </w:tc>
      </w:tr>
    </w:tbl>
    <w:p w:rsidR="008A6C10" w:rsidRPr="002A5568" w:rsidRDefault="008A6C10" w:rsidP="008A6C10">
      <w:pPr>
        <w:pStyle w:val="a6"/>
        <w:numPr>
          <w:ilvl w:val="0"/>
          <w:numId w:val="3"/>
        </w:numPr>
        <w:spacing w:before="0" w:beforeAutospacing="0" w:after="0" w:afterAutospacing="0"/>
        <w:ind w:left="908"/>
        <w:rPr>
          <w:color w:val="000000"/>
          <w:sz w:val="18"/>
          <w:szCs w:val="18"/>
        </w:rPr>
      </w:pPr>
      <w:r w:rsidRPr="002A5568">
        <w:rPr>
          <w:rFonts w:hint="eastAsia"/>
          <w:color w:val="000000"/>
          <w:sz w:val="18"/>
          <w:szCs w:val="18"/>
        </w:rPr>
        <w:t>对特别优秀的博士学位专业技术人才，根据其实际学术水平，其人才引进待遇可面议，采用“一人一策”方式引进。</w:t>
      </w:r>
    </w:p>
    <w:p w:rsidR="00237242" w:rsidRPr="008A6C10" w:rsidRDefault="008A6C10" w:rsidP="008A6C10">
      <w:pPr>
        <w:pStyle w:val="a6"/>
        <w:numPr>
          <w:ilvl w:val="0"/>
          <w:numId w:val="3"/>
        </w:numPr>
        <w:spacing w:before="0" w:beforeAutospacing="0" w:after="0" w:afterAutospacing="0"/>
        <w:ind w:left="908" w:rightChars="179" w:right="376"/>
        <w:rPr>
          <w:rFonts w:asciiTheme="minorEastAsia" w:hAnsiTheme="minorEastAsia"/>
        </w:rPr>
      </w:pPr>
      <w:r w:rsidRPr="008A6C10">
        <w:rPr>
          <w:rFonts w:hint="eastAsia"/>
          <w:color w:val="000000"/>
          <w:sz w:val="18"/>
          <w:szCs w:val="18"/>
        </w:rPr>
        <w:t>人才引进待遇详细文件见重庆师范大学人事处网站《重庆师范大学引进高层次人才实施办法》和《重庆师范大学接收博士学位专业技术人员实施办法》。</w:t>
      </w:r>
      <w:bookmarkEnd w:id="0"/>
    </w:p>
    <w:sectPr w:rsidR="00237242" w:rsidRPr="008A6C10" w:rsidSect="008A6C1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54" w:rsidRDefault="000C7354" w:rsidP="001D2315">
      <w:r>
        <w:separator/>
      </w:r>
    </w:p>
  </w:endnote>
  <w:endnote w:type="continuationSeparator" w:id="0">
    <w:p w:rsidR="000C7354" w:rsidRDefault="000C7354" w:rsidP="001D23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altName w:val="微软雅黑"/>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54" w:rsidRDefault="000C7354" w:rsidP="001D2315">
      <w:r>
        <w:separator/>
      </w:r>
    </w:p>
  </w:footnote>
  <w:footnote w:type="continuationSeparator" w:id="0">
    <w:p w:rsidR="000C7354" w:rsidRDefault="000C7354" w:rsidP="001D2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1DC"/>
    <w:multiLevelType w:val="hybridMultilevel"/>
    <w:tmpl w:val="9F2E3D62"/>
    <w:lvl w:ilvl="0" w:tplc="04090001">
      <w:start w:val="1"/>
      <w:numFmt w:val="bullet"/>
      <w:lvlText w:val=""/>
      <w:lvlJc w:val="left"/>
      <w:pPr>
        <w:ind w:left="909" w:hanging="420"/>
      </w:pPr>
      <w:rPr>
        <w:rFonts w:ascii="Wingdings" w:hAnsi="Wingdings" w:hint="default"/>
      </w:rPr>
    </w:lvl>
    <w:lvl w:ilvl="1" w:tplc="04090003" w:tentative="1">
      <w:start w:val="1"/>
      <w:numFmt w:val="bullet"/>
      <w:lvlText w:val=""/>
      <w:lvlJc w:val="left"/>
      <w:pPr>
        <w:ind w:left="1329" w:hanging="420"/>
      </w:pPr>
      <w:rPr>
        <w:rFonts w:ascii="Wingdings" w:hAnsi="Wingdings" w:hint="default"/>
      </w:rPr>
    </w:lvl>
    <w:lvl w:ilvl="2" w:tplc="04090005"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3" w:tentative="1">
      <w:start w:val="1"/>
      <w:numFmt w:val="bullet"/>
      <w:lvlText w:val=""/>
      <w:lvlJc w:val="left"/>
      <w:pPr>
        <w:ind w:left="2589" w:hanging="420"/>
      </w:pPr>
      <w:rPr>
        <w:rFonts w:ascii="Wingdings" w:hAnsi="Wingdings" w:hint="default"/>
      </w:rPr>
    </w:lvl>
    <w:lvl w:ilvl="5" w:tplc="04090005"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3" w:tentative="1">
      <w:start w:val="1"/>
      <w:numFmt w:val="bullet"/>
      <w:lvlText w:val=""/>
      <w:lvlJc w:val="left"/>
      <w:pPr>
        <w:ind w:left="3849" w:hanging="420"/>
      </w:pPr>
      <w:rPr>
        <w:rFonts w:ascii="Wingdings" w:hAnsi="Wingdings" w:hint="default"/>
      </w:rPr>
    </w:lvl>
    <w:lvl w:ilvl="8" w:tplc="04090005" w:tentative="1">
      <w:start w:val="1"/>
      <w:numFmt w:val="bullet"/>
      <w:lvlText w:val=""/>
      <w:lvlJc w:val="left"/>
      <w:pPr>
        <w:ind w:left="4269" w:hanging="420"/>
      </w:pPr>
      <w:rPr>
        <w:rFonts w:ascii="Wingdings" w:hAnsi="Wingdings" w:hint="default"/>
      </w:rPr>
    </w:lvl>
  </w:abstractNum>
  <w:abstractNum w:abstractNumId="1">
    <w:nsid w:val="61DD398D"/>
    <w:multiLevelType w:val="hybridMultilevel"/>
    <w:tmpl w:val="4AD89984"/>
    <w:lvl w:ilvl="0" w:tplc="0409000D">
      <w:start w:val="1"/>
      <w:numFmt w:val="bullet"/>
      <w:lvlText w:val=""/>
      <w:lvlJc w:val="left"/>
      <w:pPr>
        <w:ind w:left="1011" w:hanging="420"/>
      </w:pPr>
      <w:rPr>
        <w:rFonts w:ascii="Wingdings" w:hAnsi="Wingdings" w:hint="default"/>
      </w:rPr>
    </w:lvl>
    <w:lvl w:ilvl="1" w:tplc="04090003" w:tentative="1">
      <w:start w:val="1"/>
      <w:numFmt w:val="bullet"/>
      <w:lvlText w:val=""/>
      <w:lvlJc w:val="left"/>
      <w:pPr>
        <w:ind w:left="1431" w:hanging="420"/>
      </w:pPr>
      <w:rPr>
        <w:rFonts w:ascii="Wingdings" w:hAnsi="Wingdings" w:hint="default"/>
      </w:rPr>
    </w:lvl>
    <w:lvl w:ilvl="2" w:tplc="04090005"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3" w:tentative="1">
      <w:start w:val="1"/>
      <w:numFmt w:val="bullet"/>
      <w:lvlText w:val=""/>
      <w:lvlJc w:val="left"/>
      <w:pPr>
        <w:ind w:left="2691" w:hanging="420"/>
      </w:pPr>
      <w:rPr>
        <w:rFonts w:ascii="Wingdings" w:hAnsi="Wingdings" w:hint="default"/>
      </w:rPr>
    </w:lvl>
    <w:lvl w:ilvl="5" w:tplc="04090005"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3" w:tentative="1">
      <w:start w:val="1"/>
      <w:numFmt w:val="bullet"/>
      <w:lvlText w:val=""/>
      <w:lvlJc w:val="left"/>
      <w:pPr>
        <w:ind w:left="3951" w:hanging="420"/>
      </w:pPr>
      <w:rPr>
        <w:rFonts w:ascii="Wingdings" w:hAnsi="Wingdings" w:hint="default"/>
      </w:rPr>
    </w:lvl>
    <w:lvl w:ilvl="8" w:tplc="04090005" w:tentative="1">
      <w:start w:val="1"/>
      <w:numFmt w:val="bullet"/>
      <w:lvlText w:val=""/>
      <w:lvlJc w:val="left"/>
      <w:pPr>
        <w:ind w:left="4371" w:hanging="420"/>
      </w:pPr>
      <w:rPr>
        <w:rFonts w:ascii="Wingdings" w:hAnsi="Wingdings" w:hint="default"/>
      </w:rPr>
    </w:lvl>
  </w:abstractNum>
  <w:abstractNum w:abstractNumId="2">
    <w:nsid w:val="67F86C72"/>
    <w:multiLevelType w:val="hybridMultilevel"/>
    <w:tmpl w:val="0990489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667" w:hanging="420"/>
      </w:pPr>
      <w:rPr>
        <w:rFonts w:ascii="Wingdings" w:hAnsi="Wingdings" w:hint="default"/>
      </w:rPr>
    </w:lvl>
    <w:lvl w:ilvl="2" w:tplc="04090005" w:tentative="1">
      <w:start w:val="1"/>
      <w:numFmt w:val="bullet"/>
      <w:lvlText w:val=""/>
      <w:lvlJc w:val="left"/>
      <w:pPr>
        <w:ind w:left="2087" w:hanging="420"/>
      </w:pPr>
      <w:rPr>
        <w:rFonts w:ascii="Wingdings" w:hAnsi="Wingdings" w:hint="default"/>
      </w:rPr>
    </w:lvl>
    <w:lvl w:ilvl="3" w:tplc="04090001" w:tentative="1">
      <w:start w:val="1"/>
      <w:numFmt w:val="bullet"/>
      <w:lvlText w:val=""/>
      <w:lvlJc w:val="left"/>
      <w:pPr>
        <w:ind w:left="2507" w:hanging="420"/>
      </w:pPr>
      <w:rPr>
        <w:rFonts w:ascii="Wingdings" w:hAnsi="Wingdings" w:hint="default"/>
      </w:rPr>
    </w:lvl>
    <w:lvl w:ilvl="4" w:tplc="04090003" w:tentative="1">
      <w:start w:val="1"/>
      <w:numFmt w:val="bullet"/>
      <w:lvlText w:val=""/>
      <w:lvlJc w:val="left"/>
      <w:pPr>
        <w:ind w:left="2927" w:hanging="420"/>
      </w:pPr>
      <w:rPr>
        <w:rFonts w:ascii="Wingdings" w:hAnsi="Wingdings" w:hint="default"/>
      </w:rPr>
    </w:lvl>
    <w:lvl w:ilvl="5" w:tplc="04090005" w:tentative="1">
      <w:start w:val="1"/>
      <w:numFmt w:val="bullet"/>
      <w:lvlText w:val=""/>
      <w:lvlJc w:val="left"/>
      <w:pPr>
        <w:ind w:left="3347" w:hanging="420"/>
      </w:pPr>
      <w:rPr>
        <w:rFonts w:ascii="Wingdings" w:hAnsi="Wingdings" w:hint="default"/>
      </w:rPr>
    </w:lvl>
    <w:lvl w:ilvl="6" w:tplc="04090001" w:tentative="1">
      <w:start w:val="1"/>
      <w:numFmt w:val="bullet"/>
      <w:lvlText w:val=""/>
      <w:lvlJc w:val="left"/>
      <w:pPr>
        <w:ind w:left="3767" w:hanging="420"/>
      </w:pPr>
      <w:rPr>
        <w:rFonts w:ascii="Wingdings" w:hAnsi="Wingdings" w:hint="default"/>
      </w:rPr>
    </w:lvl>
    <w:lvl w:ilvl="7" w:tplc="04090003" w:tentative="1">
      <w:start w:val="1"/>
      <w:numFmt w:val="bullet"/>
      <w:lvlText w:val=""/>
      <w:lvlJc w:val="left"/>
      <w:pPr>
        <w:ind w:left="4187" w:hanging="420"/>
      </w:pPr>
      <w:rPr>
        <w:rFonts w:ascii="Wingdings" w:hAnsi="Wingdings" w:hint="default"/>
      </w:rPr>
    </w:lvl>
    <w:lvl w:ilvl="8" w:tplc="04090005" w:tentative="1">
      <w:start w:val="1"/>
      <w:numFmt w:val="bullet"/>
      <w:lvlText w:val=""/>
      <w:lvlJc w:val="left"/>
      <w:pPr>
        <w:ind w:left="4607" w:hanging="420"/>
      </w:pPr>
      <w:rPr>
        <w:rFonts w:ascii="Wingdings" w:hAnsi="Wingdings" w:hint="default"/>
      </w:rPr>
    </w:lvl>
  </w:abstractNum>
  <w:abstractNum w:abstractNumId="3">
    <w:nsid w:val="76D6502C"/>
    <w:multiLevelType w:val="hybridMultilevel"/>
    <w:tmpl w:val="472CC8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356" w:hanging="420"/>
      </w:pPr>
      <w:rPr>
        <w:rFonts w:ascii="Wingdings" w:hAnsi="Wingdings" w:hint="default"/>
      </w:rPr>
    </w:lvl>
    <w:lvl w:ilvl="2" w:tplc="04090005"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3" w:tentative="1">
      <w:start w:val="1"/>
      <w:numFmt w:val="bullet"/>
      <w:lvlText w:val=""/>
      <w:lvlJc w:val="left"/>
      <w:pPr>
        <w:ind w:left="2616" w:hanging="420"/>
      </w:pPr>
      <w:rPr>
        <w:rFonts w:ascii="Wingdings" w:hAnsi="Wingdings" w:hint="default"/>
      </w:rPr>
    </w:lvl>
    <w:lvl w:ilvl="5" w:tplc="04090005"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3" w:tentative="1">
      <w:start w:val="1"/>
      <w:numFmt w:val="bullet"/>
      <w:lvlText w:val=""/>
      <w:lvlJc w:val="left"/>
      <w:pPr>
        <w:ind w:left="3876" w:hanging="420"/>
      </w:pPr>
      <w:rPr>
        <w:rFonts w:ascii="Wingdings" w:hAnsi="Wingdings" w:hint="default"/>
      </w:rPr>
    </w:lvl>
    <w:lvl w:ilvl="8" w:tplc="04090005" w:tentative="1">
      <w:start w:val="1"/>
      <w:numFmt w:val="bullet"/>
      <w:lvlText w:val=""/>
      <w:lvlJc w:val="left"/>
      <w:pPr>
        <w:ind w:left="4296"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EA8"/>
    <w:rsid w:val="00015B3B"/>
    <w:rsid w:val="00052AFD"/>
    <w:rsid w:val="00062C04"/>
    <w:rsid w:val="0007724A"/>
    <w:rsid w:val="000C7354"/>
    <w:rsid w:val="001461EF"/>
    <w:rsid w:val="0017442C"/>
    <w:rsid w:val="001C2EA8"/>
    <w:rsid w:val="001C7D0E"/>
    <w:rsid w:val="001D2315"/>
    <w:rsid w:val="001D49DF"/>
    <w:rsid w:val="001F0B8A"/>
    <w:rsid w:val="001F1297"/>
    <w:rsid w:val="00237242"/>
    <w:rsid w:val="0028790D"/>
    <w:rsid w:val="0032271C"/>
    <w:rsid w:val="00342529"/>
    <w:rsid w:val="00345F7E"/>
    <w:rsid w:val="003508AE"/>
    <w:rsid w:val="003661C3"/>
    <w:rsid w:val="003F2D6E"/>
    <w:rsid w:val="003F7C95"/>
    <w:rsid w:val="00410F54"/>
    <w:rsid w:val="00447783"/>
    <w:rsid w:val="00453107"/>
    <w:rsid w:val="00455378"/>
    <w:rsid w:val="00487341"/>
    <w:rsid w:val="004B70FC"/>
    <w:rsid w:val="004D211E"/>
    <w:rsid w:val="004D4C07"/>
    <w:rsid w:val="004F53E6"/>
    <w:rsid w:val="0052418D"/>
    <w:rsid w:val="00526F1D"/>
    <w:rsid w:val="00544E1E"/>
    <w:rsid w:val="00554A99"/>
    <w:rsid w:val="00555C79"/>
    <w:rsid w:val="005C0FBD"/>
    <w:rsid w:val="005D51B6"/>
    <w:rsid w:val="005E2660"/>
    <w:rsid w:val="00603C65"/>
    <w:rsid w:val="00664C27"/>
    <w:rsid w:val="006B69D7"/>
    <w:rsid w:val="006B6EF0"/>
    <w:rsid w:val="006D5384"/>
    <w:rsid w:val="00700460"/>
    <w:rsid w:val="007178B7"/>
    <w:rsid w:val="00731F8D"/>
    <w:rsid w:val="00763BC5"/>
    <w:rsid w:val="007D25C3"/>
    <w:rsid w:val="007D3E67"/>
    <w:rsid w:val="007E4A1A"/>
    <w:rsid w:val="00864A5A"/>
    <w:rsid w:val="00895744"/>
    <w:rsid w:val="008A6C10"/>
    <w:rsid w:val="008C25CA"/>
    <w:rsid w:val="008D4214"/>
    <w:rsid w:val="009039D8"/>
    <w:rsid w:val="009062AB"/>
    <w:rsid w:val="00960EA9"/>
    <w:rsid w:val="009945EF"/>
    <w:rsid w:val="00A443AB"/>
    <w:rsid w:val="00A55037"/>
    <w:rsid w:val="00AB4E9E"/>
    <w:rsid w:val="00B3681A"/>
    <w:rsid w:val="00B56239"/>
    <w:rsid w:val="00B94180"/>
    <w:rsid w:val="00B96614"/>
    <w:rsid w:val="00BA01D6"/>
    <w:rsid w:val="00BA7CD0"/>
    <w:rsid w:val="00BB6672"/>
    <w:rsid w:val="00BD2CF7"/>
    <w:rsid w:val="00BD6373"/>
    <w:rsid w:val="00BD6C75"/>
    <w:rsid w:val="00BF7207"/>
    <w:rsid w:val="00C04DE9"/>
    <w:rsid w:val="00C537E2"/>
    <w:rsid w:val="00C813E0"/>
    <w:rsid w:val="00CA73E8"/>
    <w:rsid w:val="00CC27BA"/>
    <w:rsid w:val="00D539BB"/>
    <w:rsid w:val="00D80D2D"/>
    <w:rsid w:val="00DA32C6"/>
    <w:rsid w:val="00DB4175"/>
    <w:rsid w:val="00DF7070"/>
    <w:rsid w:val="00E20096"/>
    <w:rsid w:val="00E21EBE"/>
    <w:rsid w:val="00E33237"/>
    <w:rsid w:val="00E502CE"/>
    <w:rsid w:val="00E53DDD"/>
    <w:rsid w:val="00E77A19"/>
    <w:rsid w:val="00E813C4"/>
    <w:rsid w:val="00E878BA"/>
    <w:rsid w:val="00E905DF"/>
    <w:rsid w:val="00EA415F"/>
    <w:rsid w:val="00EC5CF9"/>
    <w:rsid w:val="00EF7367"/>
    <w:rsid w:val="00F8392A"/>
    <w:rsid w:val="00FC46E7"/>
    <w:rsid w:val="00FE0211"/>
    <w:rsid w:val="034D6BDC"/>
    <w:rsid w:val="16EB18C7"/>
    <w:rsid w:val="19D503A0"/>
    <w:rsid w:val="1D651D44"/>
    <w:rsid w:val="1FC148CF"/>
    <w:rsid w:val="33252F68"/>
    <w:rsid w:val="37843D32"/>
    <w:rsid w:val="391F4F7E"/>
    <w:rsid w:val="392209B7"/>
    <w:rsid w:val="42B45BE9"/>
    <w:rsid w:val="448E3596"/>
    <w:rsid w:val="46117654"/>
    <w:rsid w:val="4B364315"/>
    <w:rsid w:val="4F2C038B"/>
    <w:rsid w:val="509B3204"/>
    <w:rsid w:val="50CE2916"/>
    <w:rsid w:val="68773C79"/>
    <w:rsid w:val="72FE37D3"/>
    <w:rsid w:val="731F41F2"/>
    <w:rsid w:val="7B3437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4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37242"/>
    <w:rPr>
      <w:sz w:val="18"/>
      <w:szCs w:val="18"/>
    </w:rPr>
  </w:style>
  <w:style w:type="paragraph" w:styleId="a4">
    <w:name w:val="footer"/>
    <w:basedOn w:val="a"/>
    <w:link w:val="Char0"/>
    <w:uiPriority w:val="99"/>
    <w:semiHidden/>
    <w:unhideWhenUsed/>
    <w:qFormat/>
    <w:rsid w:val="0023724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3724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3724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37242"/>
    <w:rPr>
      <w:b/>
      <w:bCs/>
    </w:rPr>
  </w:style>
  <w:style w:type="character" w:styleId="a8">
    <w:name w:val="Hyperlink"/>
    <w:basedOn w:val="a0"/>
    <w:uiPriority w:val="99"/>
    <w:unhideWhenUsed/>
    <w:rsid w:val="00237242"/>
    <w:rPr>
      <w:color w:val="0000FF"/>
      <w:u w:val="single"/>
    </w:rPr>
  </w:style>
  <w:style w:type="character" w:customStyle="1" w:styleId="apple-tab-span">
    <w:name w:val="apple-tab-span"/>
    <w:basedOn w:val="a0"/>
    <w:qFormat/>
    <w:rsid w:val="00237242"/>
  </w:style>
  <w:style w:type="character" w:customStyle="1" w:styleId="Char">
    <w:name w:val="批注框文本 Char"/>
    <w:basedOn w:val="a0"/>
    <w:link w:val="a3"/>
    <w:uiPriority w:val="99"/>
    <w:semiHidden/>
    <w:qFormat/>
    <w:rsid w:val="00237242"/>
    <w:rPr>
      <w:sz w:val="18"/>
      <w:szCs w:val="18"/>
    </w:rPr>
  </w:style>
  <w:style w:type="character" w:customStyle="1" w:styleId="Char1">
    <w:name w:val="页眉 Char"/>
    <w:basedOn w:val="a0"/>
    <w:link w:val="a5"/>
    <w:uiPriority w:val="99"/>
    <w:semiHidden/>
    <w:qFormat/>
    <w:rsid w:val="00237242"/>
    <w:rPr>
      <w:sz w:val="18"/>
      <w:szCs w:val="18"/>
    </w:rPr>
  </w:style>
  <w:style w:type="character" w:customStyle="1" w:styleId="Char0">
    <w:name w:val="页脚 Char"/>
    <w:basedOn w:val="a0"/>
    <w:link w:val="a4"/>
    <w:uiPriority w:val="99"/>
    <w:semiHidden/>
    <w:qFormat/>
    <w:rsid w:val="00237242"/>
    <w:rPr>
      <w:sz w:val="18"/>
      <w:szCs w:val="18"/>
    </w:rPr>
  </w:style>
  <w:style w:type="paragraph" w:styleId="a9">
    <w:name w:val="List Paragraph"/>
    <w:basedOn w:val="a"/>
    <w:uiPriority w:val="99"/>
    <w:unhideWhenUsed/>
    <w:rsid w:val="008A6C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qhrss.gov.cn/upload/resources/file/2018/02/01/28840.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hrss.gov.cn/upload/resources/file/2018/02/01/28839.xlsx" TargetMode="External"/><Relationship Id="rId5" Type="http://schemas.openxmlformats.org/officeDocument/2006/relationships/settings" Target="settings.xml"/><Relationship Id="rId10" Type="http://schemas.openxmlformats.org/officeDocument/2006/relationships/hyperlink" Target="mailto:cqsfdxzp@163.com" TargetMode="External"/><Relationship Id="rId4" Type="http://schemas.openxmlformats.org/officeDocument/2006/relationships/styles" Target="styles.xml"/><Relationship Id="rId9" Type="http://schemas.openxmlformats.org/officeDocument/2006/relationships/hyperlink" Target="mailto:cqnursc@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3EBCEC-1A68-4C34-BBAC-2BC02597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1711</Words>
  <Characters>9757</Characters>
  <Application>Microsoft Office Word</Application>
  <DocSecurity>0</DocSecurity>
  <Lines>81</Lines>
  <Paragraphs>22</Paragraphs>
  <ScaleCrop>false</ScaleCrop>
  <Company>China</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陈绍芬</dc:creator>
  <cp:lastModifiedBy>Administrator</cp:lastModifiedBy>
  <cp:revision>63</cp:revision>
  <cp:lastPrinted>2019-01-10T07:39:00Z</cp:lastPrinted>
  <dcterms:created xsi:type="dcterms:W3CDTF">2018-03-05T06:11:00Z</dcterms:created>
  <dcterms:modified xsi:type="dcterms:W3CDTF">2019-04-15T08:00:00Z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